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pacing w:after="0" w:line="48" w:lineRule="exact"/>
        <w:rPr>
          <w:sz w:val="24"/>
          <w:szCs w:val="24"/>
          <w:color w:val="auto"/>
        </w:rPr>
      </w:pPr>
    </w:p>
    <w:p>
      <w:pPr>
        <w:ind w:left="60" w:right="920"/>
        <w:spacing w:after="0" w:line="180" w:lineRule="auto"/>
        <w:tabs>
          <w:tab w:leader="none" w:pos="410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32"/>
          <w:szCs w:val="32"/>
          <w:color w:val="333333"/>
        </w:rPr>
      </w:pPr>
      <w:r>
        <w:rPr>
          <w:rFonts w:ascii="Times New Roman" w:cs="Times New Roman" w:eastAsia="Times New Roman" w:hAnsi="Times New Roman"/>
          <w:sz w:val="32"/>
          <w:szCs w:val="32"/>
          <w:color w:val="333333"/>
        </w:rPr>
        <w:t>О С Т А Н О В Л Е Н И Е № 67 Об утверждении Порядка составления и утверждения отчета о результатах деятельности муниципальных учреждений Масляногорского муниципального образования и об использовании закрепленного за ним муниципального имущества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9525</wp:posOffset>
            </wp:positionV>
            <wp:extent cx="6832600" cy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6689725</wp:posOffset>
            </wp:positionH>
            <wp:positionV relativeFrom="paragraph">
              <wp:posOffset>85725</wp:posOffset>
            </wp:positionV>
            <wp:extent cx="133350" cy="133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РОССИЙСКАЯ ФЕДЕРАЦИЯ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ИРКУТСКАЯ ОБЛАСТЬ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Администрация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Масляногорского муниципального образования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Глава администрации</w:t>
      </w:r>
    </w:p>
    <w:p>
      <w:pPr>
        <w:spacing w:after="0" w:line="24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b w:val="1"/>
          <w:bCs w:val="1"/>
          <w:color w:val="333333"/>
        </w:rPr>
        <w:t>П О С Т А Н О В Л Е Н И Е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8" w:lineRule="exact"/>
        <w:rPr>
          <w:sz w:val="24"/>
          <w:szCs w:val="24"/>
          <w:color w:val="auto"/>
        </w:rPr>
      </w:pPr>
    </w:p>
    <w:p>
      <w:pPr>
        <w:ind w:left="60"/>
        <w:spacing w:after="0"/>
        <w:tabs>
          <w:tab w:leader="none" w:pos="3460" w:val="left"/>
          <w:tab w:leader="none" w:pos="63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28.07. 2016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№ 67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с. Масляногорск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9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Об утверждении Порядка составления и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утверждения отчета о результатах деятельности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муниципальных учреждений Масляногорского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 и об использовании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закрепленного за ним муниципального имущества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9" w:lineRule="exact"/>
        <w:rPr>
          <w:sz w:val="24"/>
          <w:szCs w:val="24"/>
          <w:color w:val="auto"/>
        </w:rPr>
      </w:pPr>
    </w:p>
    <w:p>
      <w:pPr>
        <w:ind w:left="60" w:right="160"/>
        <w:spacing w:after="0" w:line="268" w:lineRule="auto"/>
        <w:tabs>
          <w:tab w:leader="none" w:pos="230" w:val="left"/>
        </w:tabs>
        <w:numPr>
          <w:ilvl w:val="0"/>
          <w:numId w:val="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 xml:space="preserve">целях реализации Федерального </w:t>
      </w:r>
      <w:r>
        <w:rPr>
          <w:rFonts w:ascii="Arial" w:cs="Arial" w:eastAsia="Arial" w:hAnsi="Arial"/>
          <w:sz w:val="18"/>
          <w:szCs w:val="18"/>
          <w:u w:val="single" w:color="auto"/>
          <w:color w:val="006699"/>
        </w:rPr>
        <w:t>закона</w:t>
      </w:r>
      <w:r>
        <w:rPr>
          <w:rFonts w:ascii="Arial" w:cs="Arial" w:eastAsia="Arial" w:hAnsi="Arial"/>
          <w:sz w:val="18"/>
          <w:szCs w:val="18"/>
          <w:color w:val="333333"/>
        </w:rPr>
        <w:t xml:space="preserve">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в соответствии с </w:t>
      </w:r>
      <w:r>
        <w:rPr>
          <w:rFonts w:ascii="Arial" w:cs="Arial" w:eastAsia="Arial" w:hAnsi="Arial"/>
          <w:sz w:val="18"/>
          <w:szCs w:val="18"/>
          <w:u w:val="single" w:color="auto"/>
          <w:color w:val="006699"/>
        </w:rPr>
        <w:t>Приказом</w:t>
      </w:r>
      <w:r>
        <w:rPr>
          <w:rFonts w:ascii="Arial" w:cs="Arial" w:eastAsia="Arial" w:hAnsi="Arial"/>
          <w:sz w:val="18"/>
          <w:szCs w:val="18"/>
          <w:color w:val="333333"/>
        </w:rPr>
        <w:t xml:space="preserve"> Министерства финансов Российской Федерации от 30.09.2010 N 114н "Об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имущества", руководствуясь ст.ст. 23, 46 Устава Масляногорского муниципального образования, администрация Масляногорского муниципального образования Зиминского района:</w:t>
      </w:r>
    </w:p>
    <w:p>
      <w:pPr>
        <w:spacing w:after="0" w:line="13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ПОСТАНОВЛЯЕТ: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 w:right="580"/>
        <w:spacing w:after="0" w:line="283" w:lineRule="auto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 xml:space="preserve">Утвердить прилагаемый </w:t>
      </w:r>
      <w:r>
        <w:rPr>
          <w:rFonts w:ascii="Arial" w:cs="Arial" w:eastAsia="Arial" w:hAnsi="Arial"/>
          <w:sz w:val="18"/>
          <w:szCs w:val="18"/>
          <w:u w:val="single" w:color="auto"/>
          <w:color w:val="006699"/>
        </w:rPr>
        <w:t>Порядок</w:t>
      </w:r>
      <w:r>
        <w:rPr>
          <w:rFonts w:ascii="Arial" w:cs="Arial" w:eastAsia="Arial" w:hAnsi="Arial"/>
          <w:sz w:val="18"/>
          <w:szCs w:val="18"/>
          <w:color w:val="333333"/>
        </w:rPr>
        <w:t xml:space="preserve"> составления и утверждения отчета о результатах деятельности муниципальных учреждений Масляногорского муниципального образования и об использовании закрепленного за ними муниципального имущества.</w:t>
      </w:r>
    </w:p>
    <w:p>
      <w:pPr>
        <w:spacing w:after="0" w:line="123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Постановление вступает в силу с момента его подписания.</w:t>
      </w:r>
    </w:p>
    <w:p>
      <w:pPr>
        <w:spacing w:after="0" w:line="19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Контроль за исполнением настоящего постановления оставляю за собой.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Глава Масляногорского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tabs>
          <w:tab w:leader="none" w:pos="4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Л.С. Кренделева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0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1/8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Утвержден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постановлением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администрации Масляногорского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Зиминского района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28.07.2016года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№67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ПОРЯДОК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 w:line="2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СОСТАВЛЕНИЯ И УТВЕРЖДЕНИЯ ОТЧЕТА О РЕЗУЛЬТАТАХ ДЕЯТЕЛЬНОСТИ МУНИЦИПАЛЬНЫХ УЧРЕЖДЕНИЙ МАСЛЯНОГОРСКОГО МУНИЦИПАЛЬНОГО ОБРАЗОВАНИЯ И ОБ ИСПОЛЬЗОВАНИИ ЗАКРЕПЛЕННОГО ЗА НИМИ МУНИЦИПАЛЬНОГО ИМУЩЕСТВА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7" w:lineRule="exact"/>
        <w:rPr>
          <w:sz w:val="20"/>
          <w:szCs w:val="20"/>
          <w:color w:val="auto"/>
        </w:rPr>
      </w:pPr>
    </w:p>
    <w:p>
      <w:pPr>
        <w:ind w:left="60" w:right="160"/>
        <w:spacing w:after="0" w:line="275" w:lineRule="auto"/>
        <w:tabs>
          <w:tab w:leader="none" w:pos="260" w:val="left"/>
        </w:tabs>
        <w:numPr>
          <w:ilvl w:val="0"/>
          <w:numId w:val="4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Отчет о результатах деятельности муниципальных учреждений Масляногорского муниципального образования и об использовании закрепленного за ними муниципального имущества (далее - отчет) составляется муниципальными казенными, бюджетными и автономными учреждениями Масляногорского муниципального образования (далее - учреждение) в соответствии с настоящим Порядком.</w:t>
      </w:r>
    </w:p>
    <w:p>
      <w:pPr>
        <w:spacing w:after="0" w:line="131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140"/>
        <w:spacing w:after="0" w:line="284" w:lineRule="auto"/>
        <w:tabs>
          <w:tab w:leader="none" w:pos="260" w:val="left"/>
        </w:tabs>
        <w:numPr>
          <w:ilvl w:val="0"/>
          <w:numId w:val="4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Учреждение составляет отчет в соответствии с Общими требованиями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</w:t>
      </w:r>
    </w:p>
    <w:p>
      <w:pPr>
        <w:spacing w:after="0" w:line="1" w:lineRule="exact"/>
        <w:rPr>
          <w:rFonts w:ascii="Arial" w:cs="Arial" w:eastAsia="Arial" w:hAnsi="Arial"/>
          <w:sz w:val="17"/>
          <w:szCs w:val="17"/>
          <w:color w:val="333333"/>
        </w:rPr>
      </w:pPr>
    </w:p>
    <w:p>
      <w:pPr>
        <w:ind w:left="60" w:right="80"/>
        <w:spacing w:after="0" w:line="282" w:lineRule="auto"/>
        <w:tabs>
          <w:tab w:leader="none" w:pos="310" w:val="left"/>
        </w:tabs>
        <w:numPr>
          <w:ilvl w:val="0"/>
          <w:numId w:val="5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сентября 2010 г. N 114н, по форме согласно приложению к настоящему Порядку. Периодичность составления отчета 1 раз в год по состоянию на 1 января года, следующего за отчетным.</w:t>
      </w:r>
    </w:p>
    <w:p>
      <w:pPr>
        <w:spacing w:after="0" w:line="12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180"/>
        <w:spacing w:after="0" w:line="283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Отчет подписывается должностными лицами, ответственными за содержащиеся в нем данные: руководителем учреждения (уполномоченным им лицом), главным бухгалтером учреждения или иным уполномоченным руководителем лицом, исполнителем документа, и заверяется печатью учреждения.</w:t>
      </w:r>
    </w:p>
    <w:p>
      <w:pPr>
        <w:spacing w:after="0" w:line="123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240"/>
        <w:spacing w:after="0" w:line="275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Отчет автономных учреждений составляется, в том числе с учетом требований, установленных Правилами опубликования отчетов о деятельности автономного учреждения и об использовании закрепленного за ним имущества, утвержденными постановлением Правительства РФ от 18 октября 2007 г. N 684 «Об утверждении Правил опубликования отчетов о деятельности автономного учреждения и об использовании закрепленного за ним имущества».</w:t>
      </w:r>
    </w:p>
    <w:p>
      <w:pPr>
        <w:spacing w:after="0" w:line="131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jc w:val="both"/>
        <w:ind w:left="60" w:right="500"/>
        <w:spacing w:after="0" w:line="283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Отчеты автономных учреждений, в отношении которых администрация Масляногорского муниципального образования Зиминского района осуществляет функции, и полномочия учредителя утверждаются в порядке, установленном статьей 11 Федерального закона от 3 ноября 2006 г. N 174-ФЗ «Об автономных учреждениях».</w:t>
      </w:r>
    </w:p>
    <w:p>
      <w:pPr>
        <w:spacing w:after="0" w:line="123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140"/>
        <w:spacing w:after="0" w:line="337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Отчеты казенных и бюджетных учреждений, в отношении которых администрация Батаминского муниципального образования Зиминского района осуществляет функции и полномочия учредителя, утверждаются руководителем учреждения.</w:t>
      </w:r>
    </w:p>
    <w:p>
      <w:pPr>
        <w:spacing w:after="0" w:line="81" w:lineRule="exact"/>
        <w:rPr>
          <w:rFonts w:ascii="Arial" w:cs="Arial" w:eastAsia="Arial" w:hAnsi="Arial"/>
          <w:sz w:val="17"/>
          <w:szCs w:val="17"/>
          <w:color w:val="333333"/>
        </w:rPr>
      </w:pPr>
    </w:p>
    <w:p>
      <w:pPr>
        <w:ind w:left="60" w:right="180"/>
        <w:spacing w:after="0" w:line="305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Утвержденный отчет представляется в администрацию Масляногорского муниципального образования Зиминского района на согласование не позднее 1 марта года, следующего за отчетным.</w:t>
      </w:r>
    </w:p>
    <w:p>
      <w:pPr>
        <w:spacing w:after="0" w:line="10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460"/>
        <w:spacing w:after="0" w:line="283" w:lineRule="auto"/>
        <w:tabs>
          <w:tab w:leader="none" w:pos="26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Утвержденные и согласованные отчеты учреждение размещает в сети Интернет на официальном сайте Российской Федерации для размещения информации об учреждениях с учетом требований федерального законодательства о защите государственной тайны.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2/8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Приложение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к Порядку составления и утверждения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отчета о результатах деятельности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муниципальных учреждений Масляногорского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 и об использовании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закрепленного за ними муниципального имущества,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утвержденного постановлением администрации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Масляногорского муниципального образования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Зиминского района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28.07. 2016 г. №67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9" w:lineRule="exact"/>
        <w:rPr>
          <w:sz w:val="20"/>
          <w:szCs w:val="20"/>
          <w:color w:val="auto"/>
        </w:rPr>
      </w:pPr>
    </w:p>
    <w:p>
      <w:pPr>
        <w:ind w:left="74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УТВЕРЖДАЮ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ind w:left="5820"/>
        <w:spacing w:after="0"/>
        <w:tabs>
          <w:tab w:leader="none" w:pos="818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5"/>
          <w:szCs w:val="15"/>
          <w:color w:val="333333"/>
        </w:rPr>
        <w:t>(подпись)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33333"/>
        </w:rPr>
        <w:t>(инициалы, фамилия)</w:t>
      </w: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ind w:left="67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" _____ " ____________ года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ind w:left="58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М.П.</w:t>
      </w:r>
    </w:p>
    <w:p>
      <w:pPr>
        <w:spacing w:after="0" w:line="376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Отчет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280" w:hanging="168"/>
        <w:spacing w:after="0"/>
        <w:tabs>
          <w:tab w:leader="none" w:pos="280" w:val="left"/>
        </w:tabs>
        <w:numPr>
          <w:ilvl w:val="0"/>
          <w:numId w:val="7"/>
        </w:numPr>
        <w:rPr>
          <w:rFonts w:ascii="Arial" w:cs="Arial" w:eastAsia="Arial" w:hAnsi="Arial"/>
          <w:sz w:val="17"/>
          <w:szCs w:val="17"/>
          <w:b w:val="1"/>
          <w:bCs w:val="1"/>
          <w:color w:val="333333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333333"/>
        </w:rPr>
        <w:t>результатах деятельности муниципального учреждения и об использовании закрепленного за ним муниципального</w:t>
      </w:r>
    </w:p>
    <w:p>
      <w:pPr>
        <w:spacing w:after="0" w:line="55" w:lineRule="exact"/>
        <w:rPr>
          <w:rFonts w:ascii="Arial" w:cs="Arial" w:eastAsia="Arial" w:hAnsi="Arial"/>
          <w:sz w:val="17"/>
          <w:szCs w:val="17"/>
          <w:b w:val="1"/>
          <w:bCs w:val="1"/>
          <w:color w:val="333333"/>
        </w:rPr>
      </w:pPr>
    </w:p>
    <w:p>
      <w:pPr>
        <w:ind w:left="4940"/>
        <w:spacing w:after="0"/>
        <w:rPr>
          <w:rFonts w:ascii="Arial" w:cs="Arial" w:eastAsia="Arial" w:hAnsi="Arial"/>
          <w:sz w:val="17"/>
          <w:szCs w:val="17"/>
          <w:b w:val="1"/>
          <w:bCs w:val="1"/>
          <w:color w:val="333333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имущества</w:t>
      </w:r>
    </w:p>
    <w:p>
      <w:pPr>
        <w:spacing w:after="0" w:line="17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_____________________________________________________________________________</w:t>
      </w: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5"/>
          <w:szCs w:val="15"/>
          <w:color w:val="333333"/>
        </w:rPr>
        <w:t>(полное наименование учреждения)</w:t>
      </w:r>
    </w:p>
    <w:p>
      <w:pPr>
        <w:spacing w:after="0" w:line="217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u w:val="single" w:color="auto"/>
          <w:color w:val="333333"/>
        </w:rPr>
        <w:t>______________________</w:t>
      </w: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5"/>
          <w:szCs w:val="15"/>
          <w:color w:val="333333"/>
        </w:rPr>
        <w:t>(отчетный период)</w:t>
      </w: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Раздел 1. Общие сведения об учреждении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128270</wp:posOffset>
            </wp:positionV>
            <wp:extent cx="6169025" cy="3176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88" w:lineRule="exact"/>
        <w:rPr>
          <w:sz w:val="20"/>
          <w:szCs w:val="20"/>
          <w:color w:val="auto"/>
        </w:rPr>
      </w:pPr>
    </w:p>
    <w:tbl>
      <w:tblPr>
        <w:tblLayout w:type="fixed"/>
        <w:tblInd w:w="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55"/>
        </w:trPr>
        <w:tc>
          <w:tcPr>
            <w:tcW w:w="7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4240" w:type="dxa"/>
            <w:vAlign w:val="bottom"/>
          </w:tcPr>
          <w:p>
            <w:pPr>
              <w:ind w:left="9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4660" w:type="dxa"/>
            <w:vAlign w:val="bottom"/>
            <w:gridSpan w:val="3"/>
          </w:tcPr>
          <w:p>
            <w:pPr>
              <w:ind w:left="13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Значение показателя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7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60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Исчерпывающий перечень видов деятельности</w:t>
            </w:r>
          </w:p>
        </w:tc>
        <w:tc>
          <w:tcPr>
            <w:tcW w:w="4660" w:type="dxa"/>
            <w:vAlign w:val="bottom"/>
            <w:gridSpan w:val="3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Основной вид деятельности: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3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4240" w:type="dxa"/>
            <w:vAlign w:val="bottom"/>
            <w:vMerge w:val="continue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top w:val="single" w:sz="8" w:color="333333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240" w:type="dxa"/>
            <w:vAlign w:val="bottom"/>
            <w:tcBorders>
              <w:top w:val="single" w:sz="8" w:color="333333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42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(с указанием основных видов деятельности и</w:t>
            </w:r>
          </w:p>
        </w:tc>
        <w:tc>
          <w:tcPr>
            <w:tcW w:w="2180" w:type="dxa"/>
            <w:vAlign w:val="bottom"/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760" w:type="dxa"/>
            <w:vAlign w:val="bottom"/>
            <w:vMerge w:val="restart"/>
          </w:tcPr>
          <w:p>
            <w:pPr>
              <w:jc w:val="right"/>
              <w:ind w:right="17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42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иных видов деятельности, не являющихся</w:t>
            </w: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76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основными), которые учреждение вправе</w:t>
            </w: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5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24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42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осуществлять в соответствии с его</w:t>
            </w:r>
          </w:p>
        </w:tc>
        <w:tc>
          <w:tcPr>
            <w:tcW w:w="4660" w:type="dxa"/>
            <w:vAlign w:val="bottom"/>
            <w:gridSpan w:val="3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Иные виды деятельности: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2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2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учредительными документами</w:t>
            </w:r>
          </w:p>
        </w:tc>
        <w:tc>
          <w:tcPr>
            <w:tcW w:w="466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240" w:type="dxa"/>
            <w:vAlign w:val="bottom"/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top w:val="single" w:sz="8" w:color="333333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5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18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7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1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2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Перечень документов (с указанием номеров,</w:t>
            </w: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7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42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даты выдачи и срока действия), на основании</w:t>
            </w:r>
          </w:p>
        </w:tc>
        <w:tc>
          <w:tcPr>
            <w:tcW w:w="21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2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ind w:left="940" w:right="5840" w:hanging="520"/>
        <w:spacing w:after="0" w:line="208" w:lineRule="auto"/>
        <w:tabs>
          <w:tab w:leader="none" w:pos="940" w:val="left"/>
        </w:tabs>
        <w:numPr>
          <w:ilvl w:val="0"/>
          <w:numId w:val="8"/>
        </w:numPr>
        <w:rPr>
          <w:rFonts w:ascii="Arial" w:cs="Arial" w:eastAsia="Arial" w:hAnsi="Arial"/>
          <w:sz w:val="36"/>
          <w:szCs w:val="36"/>
          <w:color w:val="333333"/>
          <w:vertAlign w:val="subscript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которых учреждение осуществляет деятельность (свидетельство о государственной регистрации учреждения, лицензии и другие разрешительные документы)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3/8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0" w:lineRule="exact"/>
        <w:rPr>
          <w:sz w:val="20"/>
          <w:szCs w:val="20"/>
          <w:color w:val="auto"/>
        </w:rPr>
      </w:pPr>
    </w:p>
    <w:tbl>
      <w:tblPr>
        <w:tblLayout w:type="fixed"/>
        <w:tblInd w:w="4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25"/>
        </w:trPr>
        <w:tc>
          <w:tcPr>
            <w:tcW w:w="340" w:type="dxa"/>
            <w:vAlign w:val="bottom"/>
          </w:tcPr>
          <w:p>
            <w:pPr>
              <w:jc w:val="right"/>
              <w:ind w:right="9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3.</w:t>
            </w:r>
          </w:p>
        </w:tc>
        <w:tc>
          <w:tcPr>
            <w:tcW w:w="4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Количество штатных единиц учреждения</w:t>
            </w:r>
          </w:p>
        </w:tc>
        <w:tc>
          <w:tcPr>
            <w:tcW w:w="22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282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начало года - _______шт. ед.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4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(указываются данные о количественном</w:t>
            </w:r>
          </w:p>
        </w:tc>
        <w:tc>
          <w:tcPr>
            <w:tcW w:w="22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2.</w:t>
            </w:r>
          </w:p>
        </w:tc>
        <w:tc>
          <w:tcPr>
            <w:tcW w:w="282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на конец года – ________ шт. ед.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4260" w:type="dxa"/>
            <w:vAlign w:val="bottom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составе, на начало и на конец отчетного года. В</w:t>
            </w:r>
          </w:p>
        </w:tc>
        <w:tc>
          <w:tcPr>
            <w:tcW w:w="220" w:type="dxa"/>
            <w:vAlign w:val="bottom"/>
            <w:vMerge w:val="continue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820" w:type="dxa"/>
            <w:vAlign w:val="bottom"/>
            <w:vMerge w:val="continue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-426720</wp:posOffset>
            </wp:positionV>
            <wp:extent cx="6169025" cy="1651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165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9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случае изменения количества штатных единиц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9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учреждения указываются причины, приведшие к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9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их изменению на конец отчетного периода).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940" w:right="6580" w:hanging="520"/>
        <w:spacing w:after="0" w:line="181" w:lineRule="auto"/>
        <w:tabs>
          <w:tab w:leader="none" w:pos="940" w:val="left"/>
        </w:tabs>
        <w:numPr>
          <w:ilvl w:val="0"/>
          <w:numId w:val="9"/>
        </w:numPr>
        <w:rPr>
          <w:rFonts w:ascii="Arial" w:cs="Arial" w:eastAsia="Arial" w:hAnsi="Arial"/>
          <w:sz w:val="36"/>
          <w:szCs w:val="36"/>
          <w:color w:val="333333"/>
          <w:vertAlign w:val="subscript"/>
        </w:rPr>
      </w:pPr>
      <w:r>
        <w:rPr>
          <w:rFonts w:ascii="Arial" w:cs="Arial" w:eastAsia="Arial" w:hAnsi="Arial"/>
          <w:sz w:val="18"/>
          <w:szCs w:val="18"/>
          <w:color w:val="333333"/>
        </w:rPr>
        <w:t>Средняя заработная плата сотрудников учреждения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Раздел 2. Результат деятельности учреждения</w:t>
      </w:r>
    </w:p>
    <w:p>
      <w:pPr>
        <w:spacing w:after="0" w:line="202" w:lineRule="exact"/>
        <w:rPr>
          <w:sz w:val="20"/>
          <w:szCs w:val="20"/>
          <w:color w:val="auto"/>
        </w:rPr>
      </w:pPr>
    </w:p>
    <w:tbl>
      <w:tblPr>
        <w:tblLayout w:type="fixed"/>
        <w:tblInd w:w="7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441"/>
        </w:trPr>
        <w:tc>
          <w:tcPr>
            <w:tcW w:w="880" w:type="dxa"/>
            <w:vAlign w:val="bottom"/>
            <w:tcBorders>
              <w:top w:val="single" w:sz="8" w:color="2C2C2C"/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558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ind w:left="1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324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ind w:left="7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Процент изменения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Изменение (увеличение, уменьшение) балансовой (остаточной)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стоимости нефинансовых активов относительно предыдущего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отчетного года (в процентах)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сумма выставленных требований в возмещение ущерба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2.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по недостачам и хищениям материальных ценностей, денежных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средств, а также от порчи материальных ценностей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Изменения (увеличение, уменьшение) дебиторской и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кредиторской задолженности учреждения в разрезе поступлений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(выплат), предусмотренных Планом финансово-хозяйственной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3.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деятельности государственного (муниципального) учреждения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(далее - План) относительно предыдущего отчетного года (в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процентах) с указанием причин образования просроченной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кредиторской задолженности, а также дебиторской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задолженности, нереальной к взысканию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3.1.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Изменение дебиторской задолженности за отчетный год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3.2.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Изменение кредиторской задолженности за отчетный год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3.3.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Изменение просроченной кредиторской задолженности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4.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суммы доходов, полученных учреждением от оказания платных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услуг (выполнения работ)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Сведения об исполнении государственного (муниципального)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задания на оказание государственных (муниципальных) услуг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(выполнение работ) (для бюджетных и автономных учреждений,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5.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а также казенных учреждений, которым в соответствии с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решением органа, осуществляющего функции и полномочия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учредителя, сформировано государственное (муниципальное)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задание)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6.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Цены (тарифы) на платные услуги (работы), оказываемые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потребителям (в динамике в течение отчетного периода)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Общее количество потребителей, воспользовавшихся услугами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7.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(работами) учреждения (в том числе платными для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потребителей)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8.</w:t>
            </w: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Количество жалоб потребителей и принятые по результатам их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рассмотрения меры</w:t>
            </w: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8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8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58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4/8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3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 w:line="31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Показатели кассового исполнения бюджетной сметы учреждения и показатели доведенных учреждению лимитов бюджетных обязательств</w:t>
      </w:r>
    </w:p>
    <w:p>
      <w:pPr>
        <w:spacing w:after="0" w:line="265" w:lineRule="exact"/>
        <w:rPr>
          <w:sz w:val="20"/>
          <w:szCs w:val="20"/>
          <w:color w:val="auto"/>
        </w:rPr>
      </w:pPr>
    </w:p>
    <w:tbl>
      <w:tblPr>
        <w:tblLayout w:type="fixed"/>
        <w:tblInd w:w="54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94"/>
        </w:trPr>
        <w:tc>
          <w:tcPr>
            <w:tcW w:w="1560" w:type="dxa"/>
            <w:vAlign w:val="bottom"/>
          </w:tcPr>
          <w:p>
            <w:pPr>
              <w:jc w:val="center"/>
              <w:ind w:right="15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Наименование</w:t>
            </w:r>
          </w:p>
        </w:tc>
        <w:tc>
          <w:tcPr>
            <w:tcW w:w="4120" w:type="dxa"/>
            <w:vAlign w:val="bottom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РазделПодраздел  КЦСР   КВР   ЭКР</w:t>
            </w:r>
          </w:p>
        </w:tc>
        <w:tc>
          <w:tcPr>
            <w:tcW w:w="1040" w:type="dxa"/>
            <w:vAlign w:val="bottom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Сумма</w:t>
            </w:r>
          </w:p>
        </w:tc>
        <w:tc>
          <w:tcPr>
            <w:tcW w:w="1280" w:type="dxa"/>
            <w:vAlign w:val="bottom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Исполнено</w:t>
            </w:r>
          </w:p>
        </w:tc>
        <w:tc>
          <w:tcPr>
            <w:tcW w:w="112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Исполнено,</w:t>
            </w:r>
          </w:p>
        </w:tc>
      </w:tr>
      <w:tr>
        <w:trPr>
          <w:trHeight w:val="255"/>
        </w:trPr>
        <w:tc>
          <w:tcPr>
            <w:tcW w:w="1560" w:type="dxa"/>
            <w:vAlign w:val="bottom"/>
          </w:tcPr>
          <w:p>
            <w:pPr>
              <w:jc w:val="center"/>
              <w:ind w:right="15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показателя</w:t>
            </w:r>
          </w:p>
        </w:tc>
        <w:tc>
          <w:tcPr>
            <w:tcW w:w="41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20" w:type="dxa"/>
            <w:vAlign w:val="bottom"/>
          </w:tcPr>
          <w:p>
            <w:pPr>
              <w:jc w:val="right"/>
              <w:ind w:right="29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(%)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2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Раздел 3. Об использовании имущества, закрепленного за учреждением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128270</wp:posOffset>
            </wp:positionV>
            <wp:extent cx="6111240" cy="815086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15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88" w:lineRule="exact"/>
        <w:rPr>
          <w:sz w:val="20"/>
          <w:szCs w:val="20"/>
          <w:color w:val="auto"/>
        </w:rPr>
      </w:pPr>
    </w:p>
    <w:tbl>
      <w:tblPr>
        <w:tblLayout w:type="fixed"/>
        <w:tblInd w:w="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5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20" w:type="dxa"/>
            <w:vAlign w:val="bottom"/>
            <w:gridSpan w:val="2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начало года, тыс. руб.</w:t>
            </w:r>
          </w:p>
        </w:tc>
        <w:tc>
          <w:tcPr>
            <w:tcW w:w="2760" w:type="dxa"/>
            <w:vAlign w:val="bottom"/>
            <w:gridSpan w:val="2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конец года, тыс. 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2700" w:type="dxa"/>
            <w:vAlign w:val="bottom"/>
            <w:vMerge w:val="restart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Ед.</w:t>
            </w:r>
          </w:p>
        </w:tc>
        <w:tc>
          <w:tcPr>
            <w:tcW w:w="14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6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0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изм.</w:t>
            </w:r>
          </w:p>
        </w:tc>
        <w:tc>
          <w:tcPr>
            <w:tcW w:w="146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36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138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38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6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6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6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6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136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1.</w:t>
            </w:r>
          </w:p>
        </w:tc>
        <w:tc>
          <w:tcPr>
            <w:tcW w:w="27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имущества, в т.ч.:</w:t>
            </w: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1.1.</w:t>
            </w:r>
          </w:p>
        </w:tc>
        <w:tc>
          <w:tcPr>
            <w:tcW w:w="27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</w:t>
            </w:r>
          </w:p>
        </w:tc>
        <w:tc>
          <w:tcPr>
            <w:tcW w:w="64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Особо ценного движимого</w:t>
            </w: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1.2.</w:t>
            </w: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</w:t>
            </w:r>
          </w:p>
        </w:tc>
        <w:tc>
          <w:tcPr>
            <w:tcW w:w="64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учреждениями не</w:t>
            </w:r>
          </w:p>
        </w:tc>
        <w:tc>
          <w:tcPr>
            <w:tcW w:w="64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заполняется)</w:t>
            </w: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Движимого имущества</w:t>
            </w: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1.3.</w:t>
            </w:r>
          </w:p>
        </w:tc>
        <w:tc>
          <w:tcPr>
            <w:tcW w:w="27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 только</w:t>
            </w: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64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70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370" w:lineRule="exact"/>
        <w:rPr>
          <w:sz w:val="20"/>
          <w:szCs w:val="20"/>
          <w:color w:val="auto"/>
        </w:rPr>
      </w:pPr>
    </w:p>
    <w:p>
      <w:pPr>
        <w:ind w:left="7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Общая стоимость</w:t>
      </w:r>
    </w:p>
    <w:p>
      <w:pPr>
        <w:spacing w:after="0" w:line="38" w:lineRule="exact"/>
        <w:rPr>
          <w:sz w:val="20"/>
          <w:szCs w:val="20"/>
          <w:color w:val="auto"/>
        </w:rPr>
      </w:pPr>
    </w:p>
    <w:p>
      <w:pPr>
        <w:ind w:left="7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закрепленного за</w:t>
      </w:r>
    </w:p>
    <w:p>
      <w:pPr>
        <w:ind w:left="760" w:hanging="422"/>
        <w:spacing w:after="0" w:line="181" w:lineRule="auto"/>
        <w:tabs>
          <w:tab w:leader="none" w:pos="760" w:val="left"/>
        </w:tabs>
        <w:numPr>
          <w:ilvl w:val="0"/>
          <w:numId w:val="10"/>
        </w:numPr>
        <w:rPr>
          <w:rFonts w:ascii="Arial" w:cs="Arial" w:eastAsia="Arial" w:hAnsi="Arial"/>
          <w:sz w:val="28"/>
          <w:szCs w:val="28"/>
          <w:color w:val="333333"/>
          <w:vertAlign w:val="subscript"/>
        </w:rPr>
      </w:pPr>
      <w:r>
        <w:rPr>
          <w:rFonts w:ascii="Arial" w:cs="Arial" w:eastAsia="Arial" w:hAnsi="Arial"/>
          <w:sz w:val="15"/>
          <w:szCs w:val="15"/>
          <w:color w:val="333333"/>
        </w:rPr>
        <w:t>муниципальным учреждением  тыс.</w:t>
      </w:r>
    </w:p>
    <w:p>
      <w:pPr>
        <w:spacing w:after="0" w:line="4" w:lineRule="exact"/>
        <w:rPr>
          <w:rFonts w:ascii="Arial" w:cs="Arial" w:eastAsia="Arial" w:hAnsi="Arial"/>
          <w:sz w:val="28"/>
          <w:szCs w:val="28"/>
          <w:color w:val="333333"/>
          <w:vertAlign w:val="subscript"/>
        </w:rPr>
      </w:pPr>
    </w:p>
    <w:p>
      <w:pPr>
        <w:ind w:left="760"/>
        <w:spacing w:after="0"/>
        <w:rPr>
          <w:rFonts w:ascii="Arial" w:cs="Arial" w:eastAsia="Arial" w:hAnsi="Arial"/>
          <w:sz w:val="28"/>
          <w:szCs w:val="28"/>
          <w:color w:val="333333"/>
          <w:vertAlign w:val="subscript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 праве оперативного</w:t>
      </w:r>
      <w:r>
        <w:rPr>
          <w:rFonts w:ascii="Arial" w:cs="Arial" w:eastAsia="Arial" w:hAnsi="Arial"/>
          <w:sz w:val="17"/>
          <w:szCs w:val="17"/>
          <w:color w:val="333333"/>
        </w:rPr>
        <w:t>руб.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7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управления имущества и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left="7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переданного в аренду, в т.ч.;</w:t>
      </w:r>
    </w:p>
    <w:p>
      <w:pPr>
        <w:spacing w:after="0" w:line="388" w:lineRule="exact"/>
        <w:rPr>
          <w:sz w:val="20"/>
          <w:szCs w:val="20"/>
          <w:color w:val="auto"/>
        </w:rPr>
      </w:pPr>
    </w:p>
    <w:tbl>
      <w:tblPr>
        <w:tblLayout w:type="fixed"/>
        <w:tblInd w:w="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25"/>
        </w:trPr>
        <w:tc>
          <w:tcPr>
            <w:tcW w:w="580" w:type="dxa"/>
            <w:vAlign w:val="bottom"/>
            <w:vMerge w:val="restart"/>
          </w:tcPr>
          <w:p>
            <w:pPr>
              <w:jc w:val="right"/>
              <w:ind w:right="1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2.1.</w:t>
            </w:r>
          </w:p>
        </w:tc>
        <w:tc>
          <w:tcPr>
            <w:tcW w:w="262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</w:t>
            </w:r>
          </w:p>
        </w:tc>
        <w:tc>
          <w:tcPr>
            <w:tcW w:w="636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тыс.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5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2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36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36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2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Особо ценного движимого</w:t>
            </w:r>
          </w:p>
        </w:tc>
        <w:tc>
          <w:tcPr>
            <w:tcW w:w="6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580" w:type="dxa"/>
            <w:vAlign w:val="bottom"/>
            <w:vMerge w:val="restart"/>
          </w:tcPr>
          <w:p>
            <w:pPr>
              <w:jc w:val="right"/>
              <w:ind w:right="1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2.2.</w:t>
            </w:r>
          </w:p>
        </w:tc>
        <w:tc>
          <w:tcPr>
            <w:tcW w:w="26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</w:t>
            </w:r>
          </w:p>
        </w:tc>
        <w:tc>
          <w:tcPr>
            <w:tcW w:w="636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тыс.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580" w:type="dxa"/>
            <w:vAlign w:val="bottom"/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учреждениями не</w:t>
            </w:r>
          </w:p>
        </w:tc>
        <w:tc>
          <w:tcPr>
            <w:tcW w:w="6360" w:type="dxa"/>
            <w:vAlign w:val="bottom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заполняется)</w:t>
            </w:r>
          </w:p>
        </w:tc>
        <w:tc>
          <w:tcPr>
            <w:tcW w:w="63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58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2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36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2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Движимого имущества</w:t>
            </w:r>
          </w:p>
        </w:tc>
        <w:tc>
          <w:tcPr>
            <w:tcW w:w="636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тыс.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580" w:type="dxa"/>
            <w:vAlign w:val="bottom"/>
            <w:vMerge w:val="restart"/>
          </w:tcPr>
          <w:p>
            <w:pPr>
              <w:jc w:val="right"/>
              <w:ind w:right="1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2.3.</w:t>
            </w:r>
          </w:p>
        </w:tc>
        <w:tc>
          <w:tcPr>
            <w:tcW w:w="262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 только</w:t>
            </w:r>
          </w:p>
        </w:tc>
        <w:tc>
          <w:tcPr>
            <w:tcW w:w="636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5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2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36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2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636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2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3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5/8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6114415</wp:posOffset>
            </wp:positionH>
            <wp:positionV relativeFrom="paragraph">
              <wp:posOffset>77470</wp:posOffset>
            </wp:positionV>
            <wp:extent cx="34925" cy="996759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" cy="996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77470</wp:posOffset>
            </wp:positionV>
            <wp:extent cx="22225" cy="996759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996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2" w:lineRule="exact"/>
        <w:rPr>
          <w:sz w:val="20"/>
          <w:szCs w:val="20"/>
          <w:color w:val="auto"/>
        </w:rPr>
      </w:pPr>
    </w:p>
    <w:tbl>
      <w:tblPr>
        <w:tblLayout w:type="fixed"/>
        <w:tblInd w:w="9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426"/>
        </w:trPr>
        <w:tc>
          <w:tcPr>
            <w:tcW w:w="680" w:type="dxa"/>
            <w:vAlign w:val="bottom"/>
            <w:tcBorders>
              <w:top w:val="single" w:sz="8" w:color="2C2C2C"/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60" w:type="dxa"/>
            <w:vAlign w:val="bottom"/>
            <w:tcBorders>
              <w:top w:val="single" w:sz="8" w:color="2C2C2C"/>
              <w:right w:val="single" w:sz="8" w:color="2C2C2C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начало года, тыс. руб.</w:t>
            </w:r>
          </w:p>
        </w:tc>
        <w:tc>
          <w:tcPr>
            <w:tcW w:w="2720" w:type="dxa"/>
            <w:vAlign w:val="bottom"/>
            <w:tcBorders>
              <w:top w:val="single" w:sz="8" w:color="2C2C2C"/>
              <w:right w:val="single" w:sz="8" w:color="808080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конец года, тыс. 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Ед.</w:t>
            </w:r>
          </w:p>
        </w:tc>
        <w:tc>
          <w:tcPr>
            <w:tcW w:w="14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6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изм.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3.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имущества 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переданного в безвозмездное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пользование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3.1.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Особо ценного 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3.2.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учреждениями не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Движимого имущества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3.3.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 только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 имущества,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приобретенного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4.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 счет средств, выделенных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ему собственником на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приобретение такого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имущества, в т.ч.: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4.1.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Особо ценного 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4.2.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учреждениями не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Движимого имущества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4.3.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 только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Вложения в уставные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капиталы других организаций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5.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(сумма денежных средств 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имущества)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казенными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8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учреждениями не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Объем средств, полученных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этом году от распоряжения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установленном порядке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6.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имуществом, закрепленным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 муниципальным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учреждением на праве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оперативного управления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808080"/>
              <w:right w:val="single" w:sz="8" w:color="808080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6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6/8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6114415</wp:posOffset>
            </wp:positionH>
            <wp:positionV relativeFrom="paragraph">
              <wp:posOffset>77470</wp:posOffset>
            </wp:positionV>
            <wp:extent cx="34925" cy="996759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" cy="996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77470</wp:posOffset>
            </wp:positionV>
            <wp:extent cx="22225" cy="996759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996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2" w:lineRule="exact"/>
        <w:rPr>
          <w:sz w:val="20"/>
          <w:szCs w:val="20"/>
          <w:color w:val="auto"/>
        </w:rPr>
      </w:pPr>
    </w:p>
    <w:tbl>
      <w:tblPr>
        <w:tblLayout w:type="fixed"/>
        <w:tblInd w:w="9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426"/>
        </w:trPr>
        <w:tc>
          <w:tcPr>
            <w:tcW w:w="680" w:type="dxa"/>
            <w:vAlign w:val="bottom"/>
            <w:tcBorders>
              <w:top w:val="single" w:sz="8" w:color="2C2C2C"/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60" w:type="dxa"/>
            <w:vAlign w:val="bottom"/>
            <w:tcBorders>
              <w:top w:val="single" w:sz="8" w:color="2C2C2C"/>
              <w:right w:val="single" w:sz="8" w:color="2C2C2C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начало года, тыс. руб.</w:t>
            </w:r>
          </w:p>
        </w:tc>
        <w:tc>
          <w:tcPr>
            <w:tcW w:w="2720" w:type="dxa"/>
            <w:vAlign w:val="bottom"/>
            <w:tcBorders>
              <w:top w:val="single" w:sz="8" w:color="2C2C2C"/>
              <w:right w:val="single" w:sz="8" w:color="808080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конец года, тыс. 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Ед.</w:t>
            </w:r>
          </w:p>
        </w:tc>
        <w:tc>
          <w:tcPr>
            <w:tcW w:w="14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6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изм.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имущества,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приобретенного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в отчетном году за счет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7.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доходов, полученных от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платных услуг и иной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приносящей доход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деятельности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бюджетными учреждениями)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8.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бюджетными 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автономными учреждениями)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2"/>
              </w:rPr>
              <w:t>9.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и переданного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аренду 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7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бюджетными 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автономными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стоимость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6"/>
              </w:rPr>
              <w:t>тыс.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10.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8"/>
              </w:rPr>
              <w:t>руб.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 и переданного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безвозмездное пользование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(</w:t>
            </w: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заполняется бюджетными и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i w:val="1"/>
                <w:iCs w:val="1"/>
                <w:color w:val="333333"/>
              </w:rPr>
              <w:t>автономными учреждениями</w:t>
            </w: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)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Количество объектов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имущества,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5"/>
              </w:rPr>
              <w:t>11.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ед.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управления, в т.ч.: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4"/>
              </w:rPr>
              <w:t>11.1.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зданий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ед.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4"/>
              </w:rPr>
              <w:t>11.2.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сооружений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ед.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03"/>
        </w:trPr>
        <w:tc>
          <w:tcPr>
            <w:tcW w:w="680" w:type="dxa"/>
            <w:vAlign w:val="bottom"/>
            <w:tcBorders>
              <w:left w:val="single" w:sz="8" w:color="2C2C2C"/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4"/>
              </w:rPr>
              <w:t>11.3.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помещений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ед.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2"/>
        </w:trPr>
        <w:tc>
          <w:tcPr>
            <w:tcW w:w="680" w:type="dxa"/>
            <w:vAlign w:val="bottom"/>
            <w:tcBorders>
              <w:left w:val="single" w:sz="8" w:color="2C2C2C"/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808080"/>
              <w:right w:val="single" w:sz="8" w:color="2C2C2C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808080"/>
              <w:right w:val="single" w:sz="8" w:color="808080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7/8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П О С Т А Н О В Л Е Н И Е № 67 Об утверждении Порядка составления и утверждения отчета о результатах деятельности 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2" w:lineRule="exact"/>
        <w:rPr>
          <w:sz w:val="20"/>
          <w:szCs w:val="20"/>
          <w:color w:val="auto"/>
        </w:rPr>
      </w:pPr>
    </w:p>
    <w:tbl>
      <w:tblPr>
        <w:tblLayout w:type="fixed"/>
        <w:tblInd w:w="6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426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top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60" w:type="dxa"/>
            <w:vAlign w:val="bottom"/>
            <w:tcBorders>
              <w:top w:val="single" w:sz="8" w:color="2C2C2C"/>
              <w:right w:val="single" w:sz="8" w:color="2C2C2C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начало года, тыс. руб.</w:t>
            </w:r>
          </w:p>
        </w:tc>
        <w:tc>
          <w:tcPr>
            <w:tcW w:w="2720" w:type="dxa"/>
            <w:vAlign w:val="bottom"/>
            <w:tcBorders>
              <w:top w:val="single" w:sz="8" w:color="2C2C2C"/>
              <w:right w:val="single" w:sz="8" w:color="808080"/>
            </w:tcBorders>
            <w:gridSpan w:val="2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 конец года, тыс. руб.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№ п/п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Наименование показателя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Ед.</w:t>
            </w:r>
          </w:p>
        </w:tc>
        <w:tc>
          <w:tcPr>
            <w:tcW w:w="144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6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0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изм.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Балансовая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9"/>
              </w:rPr>
              <w:t>Остаточная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</w:rPr>
              <w:t>стоимость</w:t>
            </w: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b w:val="1"/>
                <w:bCs w:val="1"/>
                <w:color w:val="333333"/>
                <w:w w:val="98"/>
              </w:rPr>
              <w:t>стоимость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4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Общая площадь объектов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недвижимого имущества,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12.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кв. 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  <w:vMerge w:val="continue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в т.ч.: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Площадь недвижимого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имущества, 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9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12.1.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кв. 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1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 w:line="20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и переданного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аренду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83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Площадь недвижимого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имущества, закрепленного за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9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  <w:w w:val="99"/>
              </w:rPr>
              <w:t>12.2.</w:t>
            </w: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муниципальным учреждением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кв. м.</w:t>
            </w: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1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 w:line="20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на праве оперативного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управления и переданного в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5"/>
        </w:trPr>
        <w:tc>
          <w:tcPr>
            <w:tcW w:w="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8"/>
                <w:szCs w:val="18"/>
                <w:color w:val="333333"/>
              </w:rPr>
              <w:t>безвозмездное пользование</w:t>
            </w:r>
          </w:p>
        </w:tc>
        <w:tc>
          <w:tcPr>
            <w:tcW w:w="7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right w:val="single" w:sz="8" w:color="2C2C2C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808080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2C2C2C"/>
              <w:right w:val="single" w:sz="8" w:color="2C2C2C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2C2C2C"/>
              <w:right w:val="single" w:sz="8" w:color="808080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6114415</wp:posOffset>
            </wp:positionH>
            <wp:positionV relativeFrom="paragraph">
              <wp:posOffset>-4249420</wp:posOffset>
            </wp:positionV>
            <wp:extent cx="34925" cy="426275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" cy="426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-4249420</wp:posOffset>
            </wp:positionV>
            <wp:extent cx="22225" cy="42627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426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9" w:lineRule="exact"/>
        <w:rPr>
          <w:sz w:val="20"/>
          <w:szCs w:val="20"/>
          <w:color w:val="auto"/>
        </w:rPr>
      </w:pPr>
    </w:p>
    <w:p>
      <w:pPr>
        <w:ind w:left="60"/>
        <w:spacing w:after="0"/>
        <w:tabs>
          <w:tab w:leader="none" w:pos="2780" w:val="left"/>
          <w:tab w:leader="none" w:pos="498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Главный бухгалтер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_________________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___________________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tabs>
          <w:tab w:leader="none" w:pos="26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(подпись)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(расшифровка подписи)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 xml:space="preserve">Исполнитель: </w:t>
      </w:r>
      <w:r>
        <w:rPr>
          <w:rFonts w:ascii="Arial" w:cs="Arial" w:eastAsia="Arial" w:hAnsi="Arial"/>
          <w:sz w:val="18"/>
          <w:szCs w:val="18"/>
          <w:u w:val="single" w:color="auto"/>
          <w:color w:val="333333"/>
        </w:rPr>
        <w:t>(Ф.И.О.)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Тел:________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http://www.rzima.ru/index.php?view=article&amp;catid=461%3A2016-08-18-03-22-36&amp;id=4632%3A--------------67-----------------------&amp;tmpl=component&amp;…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8/8</w:t>
      </w:r>
    </w:p>
    <w:sectPr>
      <w:pgSz w:w="11900" w:h="16838" w:orient="portrait"/>
      <w:cols w:equalWidth="0" w:num="1">
        <w:col w:w="10860"/>
      </w:cols>
      <w:pgMar w:left="520" w:top="274" w:right="519" w:bottom="0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1649"/>
    <w:multiLevelType w:val="hybridMultilevel"/>
    <w:lvl w:ilvl="0">
      <w:lvlJc w:val="left"/>
      <w:lvlText w:val="П"/>
      <w:numFmt w:val="bullet"/>
      <w:start w:val="1"/>
    </w:lvl>
  </w:abstractNum>
  <w:abstractNum w:abstractNumId="1">
    <w:nsid w:val="6DF1"/>
    <w:multiLevelType w:val="hybridMultilevel"/>
    <w:lvl w:ilvl="0">
      <w:lvlJc w:val="left"/>
      <w:lvlText w:val="В"/>
      <w:numFmt w:val="bullet"/>
      <w:start w:val="1"/>
    </w:lvl>
  </w:abstractNum>
  <w:abstractNum w:abstractNumId="2">
    <w:nsid w:val="5AF1"/>
    <w:multiLevelType w:val="hybridMultilevel"/>
    <w:lvl w:ilvl="0">
      <w:lvlJc w:val="left"/>
      <w:lvlText w:val="%1."/>
      <w:numFmt w:val="decimal"/>
      <w:start w:val="1"/>
    </w:lvl>
  </w:abstractNum>
  <w:abstractNum w:abstractNumId="3">
    <w:nsid w:val="41BB"/>
    <w:multiLevelType w:val="hybridMultilevel"/>
    <w:lvl w:ilvl="0">
      <w:lvlJc w:val="left"/>
      <w:lvlText w:val="%1."/>
      <w:numFmt w:val="decimal"/>
      <w:start w:val="1"/>
    </w:lvl>
  </w:abstractNum>
  <w:abstractNum w:abstractNumId="4">
    <w:nsid w:val="26E9"/>
    <w:multiLevelType w:val="hybridMultilevel"/>
    <w:lvl w:ilvl="0">
      <w:lvlJc w:val="left"/>
      <w:lvlText w:val="%1"/>
      <w:numFmt w:val="decimal"/>
      <w:start w:val="30"/>
    </w:lvl>
  </w:abstractNum>
  <w:abstractNum w:abstractNumId="5">
    <w:nsid w:val="1EB"/>
    <w:multiLevelType w:val="hybridMultilevel"/>
    <w:lvl w:ilvl="0">
      <w:lvlJc w:val="left"/>
      <w:lvlText w:val="%1."/>
      <w:numFmt w:val="decimal"/>
      <w:start w:val="3"/>
    </w:lvl>
  </w:abstractNum>
  <w:abstractNum w:abstractNumId="6">
    <w:nsid w:val="BB3"/>
    <w:multiLevelType w:val="hybridMultilevel"/>
    <w:lvl w:ilvl="0">
      <w:lvlJc w:val="left"/>
      <w:lvlText w:val="о"/>
      <w:numFmt w:val="bullet"/>
      <w:start w:val="1"/>
    </w:lvl>
  </w:abstractNum>
  <w:abstractNum w:abstractNumId="7">
    <w:nsid w:val="2EA6"/>
    <w:multiLevelType w:val="hybridMultilevel"/>
    <w:lvl w:ilvl="0">
      <w:lvlJc w:val="left"/>
      <w:lvlText w:val="%1."/>
      <w:numFmt w:val="decimal"/>
      <w:start w:val="2"/>
    </w:lvl>
  </w:abstractNum>
  <w:abstractNum w:abstractNumId="8">
    <w:nsid w:val="12DB"/>
    <w:multiLevelType w:val="hybridMultilevel"/>
    <w:lvl w:ilvl="0">
      <w:lvlJc w:val="left"/>
      <w:lvlText w:val="%1."/>
      <w:numFmt w:val="decimal"/>
      <w:start w:val="4"/>
    </w:lvl>
  </w:abstractNum>
  <w:abstractNum w:abstractNumId="9">
    <w:nsid w:val="153C"/>
    <w:multiLevelType w:val="hybridMultilevel"/>
    <w:lvl w:ilvl="0">
      <w:lvlJc w:val="left"/>
      <w:lvlText w:val="%1."/>
      <w:numFmt w:val="decimal"/>
      <w:start w:val="2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9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  <Relationship Id="rId17" Type="http://schemas.openxmlformats.org/officeDocument/2006/relationships/image" Target="media/image8.jpeg" />
  <Relationship Id="rId18" Type="http://schemas.openxmlformats.org/officeDocument/2006/relationships/image" Target="media/image9.jpeg" />
  <Relationship Id="rId19" Type="http://schemas.openxmlformats.org/officeDocument/2006/relationships/image" Target="media/image10.jpeg" />
  <Relationship Id="rId20" Type="http://schemas.openxmlformats.org/officeDocument/2006/relationships/image" Target="media/image11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2018-11-29T09:23:19Z</dcterms:created>
  <dcterms:modified xsi:type="dcterms:W3CDTF">2018-11-29T09:23:19Z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