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253" w:rsidRPr="001F2253" w:rsidRDefault="001F2253" w:rsidP="001F2253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</w:rPr>
      </w:pPr>
      <w:r w:rsidRPr="001F2253">
        <w:rPr>
          <w:rFonts w:ascii="Arial" w:eastAsia="Times New Roman" w:hAnsi="Arial" w:cs="Arial"/>
          <w:b/>
          <w:bCs/>
          <w:color w:val="4D4D4D"/>
          <w:sz w:val="27"/>
          <w:szCs w:val="27"/>
        </w:rPr>
        <w:t>Рекомендации по проведению профилактических и дезинфекционных мероприятий по предупреждению распространения новой коронавирусной инфекции в организациях общественного питания и пищеблоках образовательных организаций (приложение к письму Федеральной службы по надзору в сфере защиты прав потребителей и благополучия человека от 14 февраля 2020 г. N 02/2230-2020-32)</w:t>
      </w:r>
    </w:p>
    <w:p w:rsidR="001F2253" w:rsidRPr="001F2253" w:rsidRDefault="001F2253" w:rsidP="001F2253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333333"/>
          <w:sz w:val="21"/>
          <w:szCs w:val="21"/>
        </w:rPr>
      </w:pPr>
      <w:r w:rsidRPr="001F2253">
        <w:rPr>
          <w:rFonts w:ascii="Arial" w:eastAsia="Times New Roman" w:hAnsi="Arial" w:cs="Arial"/>
          <w:color w:val="333333"/>
          <w:sz w:val="21"/>
          <w:szCs w:val="21"/>
        </w:rPr>
        <w:t>11 марта 2020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bookmarkStart w:id="0" w:name="0"/>
      <w:bookmarkEnd w:id="0"/>
      <w:r w:rsidRPr="001F2253">
        <w:rPr>
          <w:rFonts w:ascii="Arial" w:eastAsia="Times New Roman" w:hAnsi="Arial" w:cs="Arial"/>
          <w:color w:val="333333"/>
          <w:sz w:val="23"/>
          <w:szCs w:val="23"/>
        </w:rPr>
        <w:t>В связи с неблагополучной ситуацией по новой коронавирусной инфекции в Китайской Народной Республике и в целях недопущения распространения заболевания на территории Российской Федерации необходимо обеспечить соблюдение мер предосторожности, а также проведение профилактических и дезинфекционных мероприятий при оказании услуг общественного питания.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Механизмы передачи инфекции - воздушно-капельный, контактный, фекально-оральный.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Меры профилактики: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Соблюдение мер личной гигиены. Недопуск к работе персонала с проявлениями острых респираторных инфекций (повышенная температура, кашель, насморк).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Обеспечение персонала запасом одноразовых масок (исходя из продолжительности рабочей смены и смены масок не реже 1 раза в 3 часа) для использования их при работе с посетителями, а также дезинфицирующими салфетками, кожными антисептиками для обработки рук, дезинфицирующими средствами. Повторное использование одноразовых масок, а также использование увлаженных масок не допускается.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Для проведения дезинфекции применяют дезинфицирующие средства, зарегистрированные в установленном порядке и разрешенные к применению в организациях общественного питания, в инструкциях по применению которых указаны режимы обеззараживания объектов при вирусных инфекциях.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Профилактическая дезинфекция проводится на системной основе в рамках проведения мероприятий по недопущению распространения новой коронавирусной инфекции и включает меры личной гигиены, использование масок для защиты органов дыхания, частое мытье рук с мылом или обработку их кожными антисептиками, дезинфекцию столовой и кухонной посуды, проветривание и обеззараживание воздуха, проведение влажной уборки помещений с использованием дезинфицирующих средств. Для дезинфекции применяют наименее токсичные средства.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По окончании рабочей смены (или не реже, чем через 6 часов) проводятся проветривание и влажная уборка помещений с применением дезинфицирующих средств путем протирания дезинфицирующими салфетками (или растворами дезинфицирующих средств) ручек дверей, поручней, столов, спинок стульев (подлокотников кресел), раковин для мытья рук при входе в обеденный зал (столовую), витрин самообслуживания.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lastRenderedPageBreak/>
        <w:t>Для уничтожения микроорганизмов необходимо соблюдать время экспозиции и концентрацию рабочего раствора дезинфицирующего средства в соответствии с инструкцией к препарату. При необходимости, после обработки поверхность промывают водой и высушивают с помощью бумажных полотенец.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При наличии туалетов проводится их уборка и дезинфекция в установленном порядке.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Количество одновременно используемой столовой посуды и приборов должно обеспечивать потребности организации. Не допускается использование посуды с трещинами, сколами, отбитыми краями, деформированной, с поврежденной эмалью.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Организации общественного питания и пищеблоки образовательных организаций рекомендуется оснащать современными посудомоечными машинами с дезинфицирующим эффектом для механизированного мытья посуды и столовых приборов. Механическая мойка посуды на специализированных моечных машинах производится в соответствии с инструкциями по их эксплуатации, при этом применяются режимы обработки, обеспечивающие дезинфекцию посуды и столовых приборов при температуре не ниже 65°С в течение 90 минут.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Для мытья посуды ручным способом необходимо предусмотреть трехсекционные ванны для столовой посуды, двухсекционные - для стеклянной посуды и столовых приборов.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Мытье столовой посуды ручным способом производят в следующем порядке: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- механическое удаление остатков пищи;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- мытье в воде с добавлением моющих средств в первой секции ванны;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- мытье во второй секции ванны в воде с температурой не ниже 40°С и добавлением моющих средств в количестве, в два раза меньшем, чем в первой секции ванны;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- ополаскивание посуды в металлической сетке с ручками в третьей секции ванны горячей проточной водой с температурой не ниже 65°С с помощью гибкого шланга с душевой насадкой;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- обработка всей столовой посуды и приборов дезинфицирующими средствами в соответствии с инструкциями по их применению;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- ополаскивание посуды в металлической сетке с ручками в третьей секции ванны проточной водой с помощью гибкого шланга с душевой насадкой;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- просушивание посуды на решетчатых полках, стеллажах.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При выходе из строя посудомоечной машины, отсутствии условий для соблюдения технологии ручного мытья и дезинфекции посуды, а также одноразовой столовой посуды и приборов работа организации не осуществляется.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При применении одноразовой посуды производится сбор использованной одноразовой посуды в одноразовые плотно закрываемые пластиковые пакеты, которые подвергаются дезинфекции в конце рабочего дня.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lastRenderedPageBreak/>
        <w:t>Для дезинфекции могут быть использованы средства из различных химических групп: хлорактивные (натриевая соль дихлоризоциануровой кислоты - в концентрации активного хлора в рабочем растворе не менее 0,06%, хлорамин Б - в концентрации активного хлора в рабочем растворе не менее 3,0%), кислородактивные (перекись водорода - в концентрации не менее 3,0%), катионные поверхностно-активные вещества (КПАВ) - четвертичные аммониевые соединения (в концентрации в рабочем растворе не менее 0,5%), третичные амины (в концентрации в рабочем растворе не менее 0,05%), полимерные производные гуанидина (в концентрации в рабочем растворе не менее 0,2%), спирты (в качестве кожных антисептиков и дезинфицирующих средств для обработки небольших по площади поверхностей - изопропиловый спирт в концентрации не менее 70% по массе, этиловый спирт в концентрации не менее 75% по массе). Содержание действующих веществ указано в Инструкциях по применению.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Дезинфицирующие средства хранят в упаковках изготовителя, плотно закрытыми в специально отведенном сухом, прохладном и затемненном месте, недоступном для детей.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применению.</w:t>
      </w:r>
    </w:p>
    <w:p w:rsidR="001F2253" w:rsidRPr="001F2253" w:rsidRDefault="001F2253" w:rsidP="001F2253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</w:rPr>
      </w:pPr>
      <w:r w:rsidRPr="001F2253">
        <w:rPr>
          <w:rFonts w:ascii="Arial" w:eastAsia="Times New Roman" w:hAnsi="Arial" w:cs="Arial"/>
          <w:color w:val="333333"/>
          <w:sz w:val="23"/>
          <w:szCs w:val="23"/>
        </w:rPr>
        <w:t>В случае выявления заболевших после удаления больного и освобождения помещений от людей проводится заключительная дезинфекция силами специализированных организаций. Для обработки используют наиболее надежные дезинфицирующие средства на основе хлорактивных и кислородактивных соединений. Обеззараживанию подлежат все поверхности, оборудование и инвентарь производственных помещений, обеденных залов, санузлов. Посуду больного, загрязненную остатками пищи, дезинфицируют путем погружения в дезинфицирующий раствор и далее обрабатывают по изложенной выше схеме. При обработке поверхностей применяют способ орошения. Воздух в отсутствие людей рекомендуется обрабатывать с использованием открытых переносных ультрафиолетовых облучателей, аэрозолей дезинфицирующих средств.</w:t>
      </w:r>
    </w:p>
    <w:p w:rsidR="00F55E04" w:rsidRDefault="00F55E04"/>
    <w:sectPr w:rsidR="00F5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F2253"/>
    <w:rsid w:val="001F2253"/>
    <w:rsid w:val="00F55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22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225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1F2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6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1051</Words>
  <Characters>5996</Characters>
  <Application>Microsoft Office Word</Application>
  <DocSecurity>0</DocSecurity>
  <Lines>49</Lines>
  <Paragraphs>14</Paragraphs>
  <ScaleCrop>false</ScaleCrop>
  <Company>N</Company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2020-03-28T01:35:00Z</dcterms:created>
  <dcterms:modified xsi:type="dcterms:W3CDTF">2020-03-28T01:36:00Z</dcterms:modified>
</cp:coreProperties>
</file>