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РЕШЕНИЕ №118 Об утверждении Положения о Порядке списания имущества (основных средств), находящегося в муници…</w:t>
      </w:r>
    </w:p>
    <w:p>
      <w:pPr>
        <w:spacing w:after="0" w:line="48" w:lineRule="exact"/>
        <w:rPr>
          <w:sz w:val="24"/>
          <w:szCs w:val="24"/>
          <w:color w:val="auto"/>
        </w:rPr>
      </w:pPr>
    </w:p>
    <w:p>
      <w:pPr>
        <w:ind w:left="60" w:right="460"/>
        <w:spacing w:after="0" w:line="18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color w:val="333333"/>
        </w:rPr>
        <w:t>РЕШЕНИЕ №118 Об утверждении Положения о Порядке списания имущества (основных средств), находящегося в муниципальной собственности Масляногорского муниципального образования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8890</wp:posOffset>
            </wp:positionV>
            <wp:extent cx="6832600" cy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6689725</wp:posOffset>
            </wp:positionH>
            <wp:positionV relativeFrom="paragraph">
              <wp:posOffset>85090</wp:posOffset>
            </wp:positionV>
            <wp:extent cx="133350" cy="133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7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Российская Федерация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Иркутская область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Зиминский район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Масляногорское муниципальное образование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Дума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РЕШЕНИЕ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ind w:left="60"/>
        <w:spacing w:after="0"/>
        <w:tabs>
          <w:tab w:leader="none" w:pos="3320" w:val="left"/>
          <w:tab w:leader="none" w:pos="526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 26.08. 2016 года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8"/>
          <w:szCs w:val="18"/>
          <w:color w:val="333333"/>
        </w:rPr>
        <w:t>№118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7"/>
          <w:szCs w:val="17"/>
          <w:color w:val="333333"/>
        </w:rPr>
        <w:t>с. Масляногорск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69" w:lineRule="exact"/>
        <w:rPr>
          <w:sz w:val="24"/>
          <w:szCs w:val="24"/>
          <w:color w:val="auto"/>
        </w:rPr>
      </w:pPr>
    </w:p>
    <w:p>
      <w:pPr>
        <w:ind w:left="60"/>
        <w:spacing w:after="0"/>
        <w:tabs>
          <w:tab w:leader="none" w:pos="1620" w:val="left"/>
          <w:tab w:leader="none" w:pos="27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Об утверждении</w:t>
        <w:tab/>
        <w:t>Положения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7"/>
          <w:szCs w:val="17"/>
          <w:color w:val="333333"/>
        </w:rPr>
        <w:t>о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Порядке списания имущества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(основных средств), находящегося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 w:right="6800"/>
        <w:spacing w:after="0" w:line="558" w:lineRule="auto"/>
        <w:tabs>
          <w:tab w:leader="none" w:pos="206" w:val="left"/>
        </w:tabs>
        <w:numPr>
          <w:ilvl w:val="0"/>
          <w:numId w:val="1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муниципальной собственности Масляногорского муниципального образования</w:t>
      </w:r>
    </w:p>
    <w:p>
      <w:pPr>
        <w:spacing w:after="0" w:line="307" w:lineRule="exact"/>
        <w:rPr>
          <w:sz w:val="24"/>
          <w:szCs w:val="24"/>
          <w:color w:val="auto"/>
        </w:rPr>
      </w:pPr>
    </w:p>
    <w:p>
      <w:pPr>
        <w:ind w:left="60" w:right="200"/>
        <w:spacing w:after="0" w:line="288" w:lineRule="auto"/>
        <w:tabs>
          <w:tab w:leader="none" w:pos="230" w:val="left"/>
        </w:tabs>
        <w:numPr>
          <w:ilvl w:val="0"/>
          <w:numId w:val="2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соответствии с Федеральным законом от 0612.2011 № 402-ФЗ «О бухгалтерском учёте», приказом Министерства финансов РФ от 13.10.2003 № 91н «Об утверждении методических указаний по бухгалтерскому учёту основных средств» (в ред. от</w:t>
      </w:r>
    </w:p>
    <w:p>
      <w:pPr>
        <w:ind w:left="60" w:right="580"/>
        <w:spacing w:after="0" w:line="312" w:lineRule="auto"/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24.12.2010г. № 186н), на основании Устава Масляногорского муниципального образования и в целях совершенствования системы учета объектов муниципальной собственности Дума Масляногорского муниципального образования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5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РЕШИЛА: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ind w:left="60" w:right="240"/>
        <w:spacing w:after="0" w:line="305" w:lineRule="auto"/>
        <w:tabs>
          <w:tab w:leader="none" w:pos="2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 xml:space="preserve">Утвердить </w:t>
      </w:r>
      <w:r>
        <w:rPr>
          <w:rFonts w:ascii="Arial" w:cs="Arial" w:eastAsia="Arial" w:hAnsi="Arial"/>
          <w:sz w:val="18"/>
          <w:szCs w:val="18"/>
          <w:u w:val="single" w:color="auto"/>
          <w:color w:val="006699"/>
        </w:rPr>
        <w:t>Положение</w:t>
      </w:r>
      <w:r>
        <w:rPr>
          <w:rFonts w:ascii="Arial" w:cs="Arial" w:eastAsia="Arial" w:hAnsi="Arial"/>
          <w:sz w:val="18"/>
          <w:szCs w:val="18"/>
          <w:color w:val="333333"/>
        </w:rPr>
        <w:t xml:space="preserve"> о порядке списания имущества (основных средств), находящегося в муниципальной собственности Масляногорского муниципального образования согласно приложению к настоящему решению.</w:t>
      </w:r>
    </w:p>
    <w:p>
      <w:pPr>
        <w:spacing w:after="0" w:line="104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780"/>
        <w:spacing w:after="0" w:line="305" w:lineRule="auto"/>
        <w:tabs>
          <w:tab w:leader="none" w:pos="2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 xml:space="preserve">Опубликовать решение в печатном издании Масляногорского МО «Моё село» и разместить на официальном сайте </w:t>
      </w:r>
      <w:r>
        <w:rPr>
          <w:rFonts w:ascii="Arial" w:cs="Arial" w:eastAsia="Arial" w:hAnsi="Arial"/>
          <w:sz w:val="18"/>
          <w:szCs w:val="18"/>
          <w:u w:val="single" w:color="auto"/>
          <w:color w:val="333333"/>
        </w:rPr>
        <w:t>www.rzima.ru</w:t>
      </w:r>
      <w:r>
        <w:rPr>
          <w:rFonts w:ascii="Arial" w:cs="Arial" w:eastAsia="Arial" w:hAnsi="Arial"/>
          <w:sz w:val="18"/>
          <w:szCs w:val="18"/>
          <w:color w:val="333333"/>
        </w:rPr>
        <w:t xml:space="preserve"> сети «Интернет»/</w:t>
      </w:r>
    </w:p>
    <w:p>
      <w:pPr>
        <w:spacing w:after="0" w:line="200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spacing w:after="0" w:line="309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Настоящее решение вступает в силу со дня его официального опубликования в средствах массовой информации.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14" w:lineRule="exact"/>
        <w:rPr>
          <w:sz w:val="24"/>
          <w:szCs w:val="24"/>
          <w:color w:val="auto"/>
        </w:rPr>
      </w:pPr>
    </w:p>
    <w:p>
      <w:pPr>
        <w:ind w:left="60"/>
        <w:spacing w:after="0"/>
        <w:tabs>
          <w:tab w:leader="none" w:pos="606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Глава Масляногорского муниципального образования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7"/>
          <w:szCs w:val="17"/>
          <w:color w:val="333333"/>
        </w:rPr>
        <w:t>Л.С. Кренделева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Председатель Думы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05" w:lineRule="exact"/>
        <w:rPr>
          <w:sz w:val="24"/>
          <w:szCs w:val="24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http://www.rzima.ru/index.php?view=article&amp;catid=461%3A2016-08-18-03-22-36&amp;id=4727%3A-118----------------&amp;tmpl=component&amp;print=1&amp;layout…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1/7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РЕШЕНИЕ №118 Об утверждении Положения о Порядке списания имущества (основных средств), находящегося в муници…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2" w:lineRule="exact"/>
        <w:rPr>
          <w:sz w:val="20"/>
          <w:szCs w:val="20"/>
          <w:color w:val="auto"/>
        </w:rPr>
      </w:pPr>
    </w:p>
    <w:p>
      <w:pPr>
        <w:jc w:val="right"/>
        <w:ind w:right="9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Приложение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9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к решению Думы Масляногорского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9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муниципального образования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right="9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 26.08.2016г №118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1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u w:val="single" w:color="auto"/>
          <w:color w:val="006699"/>
        </w:rPr>
        <w:t>ПОЛОЖЕНИЕ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220" w:hanging="151"/>
        <w:spacing w:after="0"/>
        <w:tabs>
          <w:tab w:leader="none" w:pos="220" w:val="left"/>
        </w:tabs>
        <w:numPr>
          <w:ilvl w:val="0"/>
          <w:numId w:val="4"/>
        </w:numP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порядке списания имущества (основных средств), находящегося в муниципальной собственности Масляногорского</w:t>
      </w:r>
    </w:p>
    <w:p>
      <w:pPr>
        <w:spacing w:after="0" w:line="44" w:lineRule="exact"/>
        <w:rPr>
          <w:rFonts w:ascii="Arial" w:cs="Arial" w:eastAsia="Arial" w:hAnsi="Arial"/>
          <w:sz w:val="18"/>
          <w:szCs w:val="18"/>
          <w:b w:val="1"/>
          <w:bCs w:val="1"/>
          <w:color w:val="333333"/>
        </w:rPr>
      </w:pPr>
    </w:p>
    <w:p>
      <w:pPr>
        <w:ind w:left="4080"/>
        <w:spacing w:after="0"/>
        <w:rPr>
          <w:rFonts w:ascii="Arial" w:cs="Arial" w:eastAsia="Arial" w:hAnsi="Arial"/>
          <w:sz w:val="18"/>
          <w:szCs w:val="18"/>
          <w:b w:val="1"/>
          <w:bCs w:val="1"/>
          <w:color w:val="333333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муниципального образования</w:t>
      </w:r>
    </w:p>
    <w:p>
      <w:pPr>
        <w:spacing w:after="0" w:line="174" w:lineRule="exact"/>
        <w:rPr>
          <w:sz w:val="20"/>
          <w:szCs w:val="20"/>
          <w:color w:val="auto"/>
        </w:rPr>
      </w:pPr>
    </w:p>
    <w:p>
      <w:pPr>
        <w:ind w:left="60" w:right="240"/>
        <w:spacing w:after="0" w:line="26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Настоящее Положение разработано в целях реализации учетной политики и обеспечения единого порядка списания пришедших в негодность зданий, строений, сооружений, иных объектов недвижимости, машин, оборудования, транспортных средств и другого имущества, являющегося собственностью Администрации Масляногорского муниципального образования, относящегося к основным средствам, на основании Федерального закона от 21.11.1996 N 129-ФЗ "О бухгалтерском учете" (в ред. от 28.11.2011г. № 339 ФЗ), приказа Министерства финансов РФ от 13.10.2003 N 91н "Об утверждении методических указаний по бухгалтерскому учету основных средств" (в ред. от 24.12.2010г. № 186н), Устава Масляногорского муниципального образования.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ind w:left="580" w:hanging="190"/>
        <w:spacing w:after="0"/>
        <w:tabs>
          <w:tab w:leader="none" w:pos="580" w:val="left"/>
        </w:tabs>
        <w:numPr>
          <w:ilvl w:val="0"/>
          <w:numId w:val="5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Общие положения</w:t>
      </w: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ind w:left="60" w:right="8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1.1. Действие настоящего Положения распространяется на объекты муниципального имущества (основные средства), являющиеся муниципальной собственностью Масляногорского муниципального образования,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9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принятые к бухгалтерскому учету и закрепленные на праве хозяйственного ведения или оперативного управления за муниципальными унитарными предприятиями и за муниципальными учреждениями;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принятые к бухгалтерскому учету органами местного самоуправления;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16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учитываемые в муниципальной казне Масляногорского муниципального образования,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26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определение технического состояния каждой единицы;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оформление необходимой документации;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получение необходимых согласований и разрешений на списание;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списание с балансового (забалансового) учета в предприятии, учреждении;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http://www.rzima.ru/index.php?view=article&amp;catid=461%3A2016-08-18-03-22-36&amp;id=4727%3A-118----------------&amp;tmpl=component&amp;print=1&amp;layout…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2/7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РЕШЕНИЕ №118 Об утверждении Положения о Порядке списания имущества (основных средств), находящегося в муници…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0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демонтаж, разборка;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выбраковка и оприходование возможных материальных ценностей;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утилизация вторичного сырья;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исключение объекта основных средств из реестра муниципальной собственности.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160"/>
        <w:spacing w:after="0" w:line="27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1.3. Муниципальное имущество, закрепленное на праве хозяйственного ведения или оперативного управления за муниципальными унитарными предприятиями и за муниципальными учреждениями, а также имущество, составляющее муниципальную казну Масляногорского муниципального образования и находящееся на балансах хозяйствующих субъектов, списывается с их балансов по следующим основаниям: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ind w:left="60" w:right="90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пришедшее в негодность вследствие морального или физического износа, стихийных бедствий и иной чрезвычайной ситуации;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ликвидация по аварии;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частичная ликвидация при выполнении работ по реконструкции;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нарушение нормальных условий эксплуатации;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хищение или уничтожение имущества;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78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 другим причинам.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26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44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1.5. Муниципальное имущество, переданное в хозяйственное ведение, оперативное управление, в аренду (безвозмездное пользование) и др., списывается при обращении в установленном ниже порядке.</w:t>
      </w:r>
    </w:p>
    <w:p>
      <w:pPr>
        <w:spacing w:after="0" w:line="147" w:lineRule="exact"/>
        <w:rPr>
          <w:sz w:val="20"/>
          <w:szCs w:val="20"/>
          <w:color w:val="auto"/>
        </w:rPr>
      </w:pPr>
    </w:p>
    <w:p>
      <w:pPr>
        <w:ind w:left="580" w:hanging="190"/>
        <w:spacing w:after="0"/>
        <w:tabs>
          <w:tab w:leader="none" w:pos="580" w:val="left"/>
        </w:tabs>
        <w:numPr>
          <w:ilvl w:val="0"/>
          <w:numId w:val="6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Порядок списания муниципального имущества</w:t>
      </w: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ind w:left="60" w:right="100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2.1. Определение непригодности объектов муниципального имущества и составление соответствующих документов балансодержателем.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2.1.1. Для определения непригодности основных средств, невозможности или нецелесообразности их восстановления</w:t>
      </w:r>
    </w:p>
    <w:p>
      <w:pPr>
        <w:spacing w:after="0" w:line="38" w:lineRule="exact"/>
        <w:rPr>
          <w:sz w:val="20"/>
          <w:szCs w:val="20"/>
          <w:color w:val="auto"/>
        </w:rPr>
      </w:pPr>
    </w:p>
    <w:p>
      <w:pPr>
        <w:ind w:left="60" w:right="120"/>
        <w:spacing w:after="0" w:line="27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(ремонта, реконструкции, модернизации), а также для оформления необходимой документации на списание в муниципальных унитарных предприятиях и учреждениях, приказом (распоряжением) руководителя создается комиссия, в состав которой входят:</w:t>
      </w:r>
    </w:p>
    <w:p>
      <w:pPr>
        <w:spacing w:after="0" w:line="13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руководитель муниципального предприятия, учреждения;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главный бухгалтер;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лица, материально ответственные за сохранность списываемого имущества;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26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специалист, отвечающий за ведение реестра муниципального имущества Администрации Масляногорского муниципального образования;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представители иных служб и организаций (в случае необходимости).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400"/>
        <w:spacing w:after="0" w:line="29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>2.1.2. Для определения непригодности муниципального имущества, учитываемого в муниципальной казне, к дальнейшему использованию, невозможности или нецелесообразности его восстановления (ремонта, реконструкции, модернизации), а также для оформления необходимой документации на списание постановлением Администрации Масляногорского муниципального образования (далее – Администрация сельского поселения) создается комиссия, в состав которой входят:</w:t>
      </w:r>
    </w:p>
    <w:p>
      <w:pPr>
        <w:spacing w:after="0" w:line="116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Глава Масляногорского муниципального образования;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специалист по вопросам бухгалтерского учета Администрации сельского поселения, отвечающий за учет имущества;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специалист, отвечающий за ведения реестра муниципального имущества Администрации сельского поселения;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представители иных служб и организаций (в случае необходимости).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440"/>
        <w:spacing w:after="0" w:line="29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 xml:space="preserve">2.1.3. В случае отсутствия у членов комиссии специальных знаний, для участия в заседаниях комиссии по решению председателя комиссии могут приглашаться </w:t>
      </w:r>
      <w:r>
        <w:rPr>
          <w:rFonts w:ascii="Arial" w:cs="Arial" w:eastAsia="Arial" w:hAnsi="Arial"/>
          <w:sz w:val="17"/>
          <w:szCs w:val="17"/>
          <w:b w:val="1"/>
          <w:bCs w:val="1"/>
          <w:color w:val="333333"/>
        </w:rPr>
        <w:t>эксперты.</w:t>
      </w:r>
      <w:r>
        <w:rPr>
          <w:rFonts w:ascii="Arial" w:cs="Arial" w:eastAsia="Arial" w:hAnsi="Arial"/>
          <w:sz w:val="17"/>
          <w:szCs w:val="17"/>
          <w:color w:val="333333"/>
        </w:rPr>
        <w:t xml:space="preserve"> Эксперты включаются в состав комиссии на добровольной основе.</w:t>
      </w: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Экспертом не может быть лицо организации, на которое возложены обязанности, связанные с непосредственной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1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http://www.rzima.ru/index.php?view=article&amp;catid=461%3A2016-08-18-03-22-36&amp;id=4727%3A-118----------------&amp;tmpl=component&amp;print=1&amp;layout…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3/7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РЕШЕНИЕ №118 Об утверждении Положения о Порядке списания имущества (основных средств), находящегося в муници…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98" w:lineRule="exact"/>
        <w:rPr>
          <w:sz w:val="20"/>
          <w:szCs w:val="20"/>
          <w:color w:val="auto"/>
        </w:rPr>
      </w:pPr>
    </w:p>
    <w:p>
      <w:pPr>
        <w:ind w:left="60" w:right="440"/>
        <w:spacing w:after="0" w:line="31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333333"/>
        </w:rPr>
        <w:t>материальной ответственностью за материальные ценности, исследуемые в целях принятия решения о списании муниципального имущества.</w:t>
      </w:r>
    </w:p>
    <w:p>
      <w:pPr>
        <w:spacing w:after="0" w:line="87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2.1.4. В компетенцию комиссий по списанию имущества входит: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13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осмотр предлагаемого к списанию объекта с использованием необходимой технической документации и данных бухгалтерского учета;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14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принятие решения по вопросу о целесообразности (пригодности) дальнейшего использования муниципального имущества, о возможности и эффективности его восстановления, возможности использования отдельных узлов, деталей, конструкций и материалов списываемого объекта и их оценка исходя из рыночных цен;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установление непригодности объекта к восстановлению и дальнейшему использованию;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120"/>
        <w:spacing w:after="0" w:line="27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установление причин списания объекта (физический и (или) моральный износ; нарушение нормальных условий содержания и (или) эксплуатации; аварии, стихийные бедствия и иные чрезвычайные ситуации, подтверждённые документально; длительное неиспользование для управленческих нужд и иные причины, которые привели к необходимости списания имущества);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jc w:val="both"/>
        <w:ind w:left="60" w:right="80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выявление лиц, по вине которых произошло преждевременное выбытие основных средств из эксплуатации, внесение предложений о привлечении этих лиц к ответственности, установленной действующим законодательством Российской Федерации;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84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контроль за изъятием из списываемых основных средств годных узлов, деталей, материалов, цветных и драгоценных металлов, определение веса и сдача на соответствующий склад;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34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подготовка и проверка акта о списании муниципального имущества (далее – акт о списании) в зависимости от вида списываемого имущества по утверждённым действующим законодательством унифицированным формам и формирование пакета документов в соответствии с перечнем, утверждаемым приложением к настоящему Положению.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98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2.1.5. Распорядительным актом на комиссию могут быть возложены дополнительные полномочия, направленные на обеспечение использования муниципального имущества по целевому назначению, в том числе при проведении инвентаризации, а также при своевременной подготовке и принятии решений о списании имущества.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180"/>
        <w:spacing w:after="0" w:line="27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2.1.6. При списании с бухгалтерского учета муниципальных унитарных предприятий и учреждений, органов местного самоуправления, а также при исключении из муниципальной казны основных средств, выбывших вследствие утраты (аварий, кражи, пожара, стихийного бедствия, действия непреодолимой силы), к акту о списании прилагается акт об утрате (аварии, кражи, пожара, стихийного бедствия, действия непреодолимой силы), материалы внутреннего расследования с указанием мер, принятых в отношении виновных лиц.</w:t>
      </w:r>
    </w:p>
    <w:p>
      <w:pPr>
        <w:spacing w:after="0" w:line="133" w:lineRule="exact"/>
        <w:rPr>
          <w:sz w:val="20"/>
          <w:szCs w:val="20"/>
          <w:color w:val="auto"/>
        </w:rPr>
      </w:pPr>
    </w:p>
    <w:p>
      <w:pPr>
        <w:ind w:left="60" w:right="2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Руководитель предприятия, учреждения обязан немедленно информировать в письменной форме Администрацию сельского поселения о фактах утраты имущества.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140"/>
        <w:spacing w:after="0" w:line="27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2.1.7. В случаях, когда в результате проведенного расследования по определению причин преждевременного выхода из строя имущества установлены виновные лица, руководитель предприятия или учреждения обязан принять меры по привлечению виновных лиц к ответственности, предусмотренной действующим законодательством Российской Федерации. Материалы расследования, приказ руководителя о принятых мерах, соответствующий акт в количестве 2 экземпляров представляется в Администрацию сельского поселения.</w:t>
      </w:r>
    </w:p>
    <w:p>
      <w:pPr>
        <w:spacing w:after="0" w:line="133" w:lineRule="exact"/>
        <w:rPr>
          <w:sz w:val="20"/>
          <w:szCs w:val="20"/>
          <w:color w:val="auto"/>
        </w:rPr>
      </w:pPr>
    </w:p>
    <w:p>
      <w:pPr>
        <w:ind w:left="60" w:right="120"/>
        <w:spacing w:after="0" w:line="27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2.1.8. По результатам работы комиссии руководитель предприятия или учреждения направляет в Администрацию сельского поселения ходатайство о списании муниципального имущества, акты на списание основных средств, заключение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 и другие необходимые документы (предусмотренные в п. п. 2.1 и 2.2 настоящего Положения).</w:t>
      </w:r>
    </w:p>
    <w:p>
      <w:pPr>
        <w:spacing w:after="0" w:line="133" w:lineRule="exact"/>
        <w:rPr>
          <w:sz w:val="20"/>
          <w:szCs w:val="20"/>
          <w:color w:val="auto"/>
        </w:rPr>
      </w:pPr>
    </w:p>
    <w:p>
      <w:pPr>
        <w:ind w:left="60" w:right="280"/>
        <w:spacing w:after="0" w:line="30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>2.1.9. Списание муниципального имущества, а также разборка, демонтаж, ликвидация (снос) без согласия органа, осуществляющего функции и полномочия учредителя муниципального предприятия или учреждения, в установленных учредительными документами случаях, которое выдается в форме постановления (распоряжения, приказа), не допускается.</w:t>
      </w:r>
    </w:p>
    <w:p>
      <w:pPr>
        <w:spacing w:after="0" w:line="10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2.2. Особенности списания объектов основных средств.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2.2.1. Списание объектов недвижимого имущества.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both"/>
        <w:ind w:left="60" w:right="12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Отдельно стоящие здания, пристройки или сооружения списываются постановлением Администрации сельского поселения на основании акта о списании, акта проверки технического состояния объекта недвижимости и других необходимых документов, согласно обращению балансодержателя или пользователя.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24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Акт проверки технического состояния предлагаемого к списанию имущества должен содержать подробное описание объекта недвижимости с указанием дефектов и степени износа его конструктивных элементов. В акте должна быть отражена целесообразность списания объекта или должен содержаться мотивированный отказ в списании.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2.2.2. Списание автотранспортных средств.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0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http://www.rzima.ru/index.php?view=article&amp;catid=461%3A2016-08-18-03-22-36&amp;id=4727%3A-118----------------&amp;tmpl=component&amp;print=1&amp;layout…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4/7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РЕШЕНИЕ №118 Об утверждении Положения о Порядке списания имущества (основных средств), находящегося в муници…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100" w:lineRule="exact"/>
        <w:rPr>
          <w:sz w:val="20"/>
          <w:szCs w:val="20"/>
          <w:color w:val="auto"/>
        </w:rPr>
      </w:pPr>
    </w:p>
    <w:p>
      <w:pPr>
        <w:ind w:left="60" w:right="92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Автотранспортные средства списываются постановлением Администрации сельского поселения на основании акта о списании, заключения о техническом состоянии автотранспортного средства (дефектный акт), согласно обращению балансодержателя или пользователя.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240"/>
        <w:spacing w:after="0" w:line="26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Заключение о техническом состоянии автотранспортного средства (дефектный акт, лицензия) составляется специализированной организацией, осуществляющей обслуживание, ремонт, оценку технического состояния транспортных средств. Заключение о техническом состоянии автотранспортного средства (дефектный акт) должно содержать следующие реквизиты: дату проведения осмотра, подробное описание объекта с указанием номера двигателя и кузова (шасси, рамы) автотранспортного средства, наименование балансодержателя объекта, реквизиты организации, выдавшей техническое заключение (дефектный акт). К заключению прилагаются: копия технического паспорта транспортного средства; фотография списываемого транспортного средства (общий вид, государственный номер, номер двигателя, номер шасси).</w:t>
      </w:r>
    </w:p>
    <w:p>
      <w:pPr>
        <w:spacing w:after="0" w:line="13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2.2.3. Списание сложной бытовой техники и бытовой радиоэлектронной аппаратуры.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8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 списании сложной бытовой техники и бытовой радиоэлектронной аппаратуры к акту на списание прикладывается заключение о техническом состоянии объекта (дефектный акт, лицензия).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140"/>
        <w:spacing w:after="0" w:line="28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>Заключение о техническом состоянии объекта (дефектный акт) составляется специалистами специализированных организаций, оказывающих услуги по ремонту и обслуживанию соответствующего оборудования. Заключение о техническом состоянии (дефектный акт) должно содержать следующие реквизиты: дату проведения осмотра, подробное описание объекта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60" w:right="220"/>
        <w:spacing w:after="0" w:line="282" w:lineRule="auto"/>
        <w:tabs>
          <w:tab w:leader="none" w:pos="200" w:val="left"/>
        </w:tabs>
        <w:numPr>
          <w:ilvl w:val="0"/>
          <w:numId w:val="7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указанием его заводского и (или) инвентарного номера, наименование балансодержателя объекта, реквизиты организации, выдавшей техническое заключение (дефектный акт).</w:t>
      </w:r>
    </w:p>
    <w:p>
      <w:pPr>
        <w:spacing w:after="0" w:line="12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2.2.4. Списание компьютерной техники, оргтехники.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58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Для получения разрешения на списание компьютерной техники и оргтехники руководителями предприятий и учреждений направляются в Администрацию сельского поселения следующие документы: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сопроводительное письмо, подписанное руководителем предприятия, учреждения;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акты о списании муниципального имущества.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В состав комиссии на списание компьютерной техники и оргтехники включаются: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Заместитель главы Администрации сельского поселения;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ведущий специалист по вопросам бухгалтерского учета Администрации сельского поселения, отвечающий за учет имущества,</w:t>
      </w:r>
    </w:p>
    <w:p>
      <w:pPr>
        <w:spacing w:after="0" w:line="38" w:lineRule="exact"/>
        <w:rPr>
          <w:sz w:val="20"/>
          <w:szCs w:val="20"/>
          <w:color w:val="auto"/>
        </w:rPr>
      </w:pPr>
    </w:p>
    <w:p>
      <w:pPr>
        <w:ind w:left="60" w:right="760"/>
        <w:spacing w:after="0" w:line="282" w:lineRule="auto"/>
        <w:tabs>
          <w:tab w:leader="none" w:pos="200" w:val="left"/>
        </w:tabs>
        <w:numPr>
          <w:ilvl w:val="0"/>
          <w:numId w:val="8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привлечением независимого эксперта. Акты на списание компьютерной техники согласовываются с Главой сельского поселения.</w:t>
      </w:r>
    </w:p>
    <w:p>
      <w:pPr>
        <w:spacing w:after="0" w:line="124" w:lineRule="exact"/>
        <w:rPr>
          <w:sz w:val="20"/>
          <w:szCs w:val="20"/>
          <w:color w:val="auto"/>
        </w:rPr>
      </w:pPr>
    </w:p>
    <w:p>
      <w:pPr>
        <w:ind w:left="60" w:right="1320"/>
        <w:spacing w:after="0" w:line="46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специалист, отвечающий за ведения реестра муниципального имущества Администрации сельского поселения; 2.2.5. Списание прочих основных средств.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60" w:right="6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Для получения разрешения на списание прочих основных средств руководителями предприятий и учреждений направляются в Администрацию сельского поселения следующие документы: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3800"/>
        <w:spacing w:after="0" w:line="46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сопроводительное письмо, подписанное руководителем предприятия, учреждения; акты о списании муниципального имущества;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60" w:right="154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заключение о непригодности муниципального имущества к дальнейшему использованию, невозможности или нецелесообразности его восстановления (ремонта, реконструкции, модернизации).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Акты о списании прочих основных средств согласовываются с Главой сельского поселения.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100"/>
        <w:spacing w:after="0" w:line="27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2.3. В случае если представленные предприятием, учреждением документы содержат недостоверную и (или) неполную информацию о предлагаемых к списанию объектах, Администрация сельского поселения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ind w:left="60" w:right="700"/>
        <w:spacing w:after="0" w:line="27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2.4. Администрация сельского поселения в месячный срок с даты издания муниципального правового акта о списании объектов муниципального имущества осуществляет постановку в муниципальную казну высвободившихся в результате списания материалов, а также узлов, агрегатов и прочих деталей, годных для дальнейшего использования (только для имущества, составляющего муниципальную казну Масляногорского муниципального образования).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ind w:left="60" w:right="24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2.5. До получения разрешительных документов на списание имущества и утверждения актов о его списании не допускаются разборка и (или) уничтожение имущества, а также его отчуждение.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2.6. Отражение списания основных средств в бухгалтерском учете.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10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2.6.1. Администрация сельского поселения в течение 30 дней с момента представления предприятием, учреждением, органом местного самоуправления всех необходимых документов (приложение к настоящему Положению) дает согласие на списание муниципального имущества в форме постановления Администрации сельского поселения;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9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http://www.rzima.ru/index.php?view=article&amp;catid=461%3A2016-08-18-03-22-36&amp;id=4727%3A-118----------------&amp;tmpl=component&amp;print=1&amp;layout…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5/7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РЕШЕНИЕ №118 Об утверждении Положения о Порядке списания имущества (основных средств), находящегося в муници…</w:t>
      </w:r>
    </w:p>
    <w:p>
      <w:pPr>
        <w:spacing w:after="0" w:line="100" w:lineRule="exact"/>
        <w:rPr>
          <w:sz w:val="20"/>
          <w:szCs w:val="20"/>
          <w:color w:val="auto"/>
        </w:rPr>
      </w:pPr>
    </w:p>
    <w:p>
      <w:pPr>
        <w:ind w:left="60" w:right="4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2.6.2. Руководитель муниципального унитарного предприятия, учреждения и других форм собственности, после получения постановления Администрации сельского поселения о списании муниципального имущества обязан: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отразить списание муниципального имущества в бухгалтерском учете;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снять с учета в соответствующих федеральных службах списанные основные средства, подлежащие учету и регистрации;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произвести демонтаж, ликвидацию списанных основных средств.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4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 списании объекта недвижимого имущества предприятие, учреждение производит снос объекта, снятие объекта недвижимого имущества с технического учета, производит работу по исключению объекта недвижимого имущества из реестра муниципальной собственности прав на недвижимое имущество и сделок с ним.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420"/>
        <w:spacing w:after="0" w:line="30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>2.6.3. Ценности, поступившие от выбытия основных средств, а также расходы, связанные с выбытием основных средств, приходуются по соответствующим счетам и отражаются в бухгалтерском учете муниципального унитарного предприятия, учреждения в соответствии с требованиями, предусмотренными действующим законодательством Российской Федерации.</w:t>
      </w:r>
    </w:p>
    <w:p>
      <w:pPr>
        <w:spacing w:after="0" w:line="108" w:lineRule="exact"/>
        <w:rPr>
          <w:sz w:val="20"/>
          <w:szCs w:val="20"/>
          <w:color w:val="auto"/>
        </w:rPr>
      </w:pPr>
    </w:p>
    <w:p>
      <w:pPr>
        <w:ind w:left="60" w:right="10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Все детали, узлы и агрегаты разобранного и демонтированного имущества, пригодные для ремонта других объектов основных средств, а также материалы, полученные от ликвидации основных средств, приходуются как лом или утиль по цене возможного использования или реализации, а непригодные детали и материалы приходуются как вторичное сырье.</w:t>
      </w:r>
    </w:p>
    <w:p>
      <w:pPr>
        <w:spacing w:after="0" w:line="123" w:lineRule="exact"/>
        <w:rPr>
          <w:sz w:val="20"/>
          <w:szCs w:val="20"/>
          <w:color w:val="auto"/>
        </w:rPr>
      </w:pPr>
    </w:p>
    <w:p>
      <w:pPr>
        <w:ind w:left="60" w:right="20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Учет, хранение, использование и списание лома и отходов черных, цветных металлов, а также утильсырья осуществляются в порядке, установленном для первичного сырья, материалов готовой продукции.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260"/>
        <w:spacing w:after="0" w:line="33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>2.6.4. Руководитель предприятия, учреждения обязан уведомить Администрацию сельского поселения о выполнении постановления о списании муниципального имущества и представить документы, подтверждающие ликвидацию имущества.</w:t>
      </w:r>
    </w:p>
    <w:p>
      <w:pPr>
        <w:spacing w:after="0" w:line="81" w:lineRule="exact"/>
        <w:rPr>
          <w:sz w:val="20"/>
          <w:szCs w:val="20"/>
          <w:color w:val="auto"/>
        </w:rPr>
      </w:pPr>
    </w:p>
    <w:p>
      <w:pPr>
        <w:ind w:left="60" w:right="740"/>
        <w:spacing w:after="0" w:line="33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>При списании объекта недвижимости, руководитель предприятия, учреждения направляет в Администрацию сельского поселения акт о сносе объекта недвижимости, подтвержденный документами органов технической инвентаризации.</w:t>
      </w:r>
    </w:p>
    <w:p>
      <w:pPr>
        <w:spacing w:after="0" w:line="81" w:lineRule="exact"/>
        <w:rPr>
          <w:sz w:val="20"/>
          <w:szCs w:val="20"/>
          <w:color w:val="auto"/>
        </w:rPr>
      </w:pPr>
    </w:p>
    <w:p>
      <w:pPr>
        <w:ind w:left="60" w:right="138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2.7. Исключение основных средств из реестра муниципальной собственности Администрации Масляногорского муниципального образования (далее - Реестр).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2.7.1. Списанные основные средства подлежат исключению из Реестра.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66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2.7.2. Исключение муниципального имущества из Реестра осуществляется Администрацией сельского поселения после получения уведомления от предприятия, учреждения о выполнении постановления (распоряжения) о списании.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2.7.3. Администрация сельского поселения в течение 30 дней с момента получения всех необходимых документов: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4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дает согласие в форме постановления сельского поселения Администрации на исключение муниципального имущества из Реестра;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вносит соответствующую запись в Реестр;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58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информирует о выбывших объектах недвижимости (только для имущества, составляющего муниципальную казну Администрации Масляногорского муниципального образования) территориальные органы государственной регистрации, кадастра и картографии по Иркутской области.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3" w:lineRule="exact"/>
        <w:rPr>
          <w:sz w:val="20"/>
          <w:szCs w:val="20"/>
          <w:color w:val="auto"/>
        </w:rPr>
      </w:pPr>
    </w:p>
    <w:p>
      <w:pPr>
        <w:ind w:left="580" w:hanging="190"/>
        <w:spacing w:after="0"/>
        <w:tabs>
          <w:tab w:leader="none" w:pos="580" w:val="left"/>
        </w:tabs>
        <w:numPr>
          <w:ilvl w:val="0"/>
          <w:numId w:val="9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Заключительные положения</w:t>
      </w: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60" w:right="300"/>
        <w:spacing w:after="0" w:line="28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Приложение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right"/>
        <w:ind w:left="8040" w:right="40" w:hanging="6855"/>
        <w:spacing w:after="0" w:line="337" w:lineRule="auto"/>
        <w:tabs>
          <w:tab w:leader="none" w:pos="1305" w:val="left"/>
        </w:tabs>
        <w:numPr>
          <w:ilvl w:val="0"/>
          <w:numId w:val="10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Положению о порядке списания муниципального имущества (основных средств), находящихся в муниципальной собственности Масляногорского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http://www.rzima.ru/index.php?view=article&amp;catid=461%3A2016-08-18-03-22-36&amp;id=4727%3A-118----------------&amp;tmpl=component&amp;print=1&amp;layout…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6/7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/>
        <w:tabs>
          <w:tab w:leader="none" w:pos="14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29.11.2018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5"/>
          <w:szCs w:val="15"/>
          <w:color w:val="auto"/>
        </w:rPr>
        <w:t>РЕШЕНИЕ №118 Об утверждении Положения о Порядке списания имущества (основных средств), находящегося в муници…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0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ПЕРЕЧЕНЬ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документов на списание основных средств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11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Обращение на имя Главы Администрации сельского поселения.</w:t>
      </w:r>
    </w:p>
    <w:p>
      <w:pPr>
        <w:spacing w:after="0" w:line="198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600"/>
        <w:spacing w:after="0" w:line="305" w:lineRule="auto"/>
        <w:tabs>
          <w:tab w:leader="none" w:pos="260" w:val="left"/>
        </w:tabs>
        <w:numPr>
          <w:ilvl w:val="0"/>
          <w:numId w:val="11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Перечень объектов, решение о списании которых подлежит согласованию. В данном перечне в обязательном порядке указываются: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номер по порядку;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наименование объекта муниципального имущества;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инвентарный номер объекта муниципального имущества в случае его присвоения;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год ввода в эксплуатацию (год выпуска) объекта муниципального имущества;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балансовая стоимость объекта муниципального имущества на момент принятия решения о списании;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остаточная стоимость объекта муниципального имущества на момент принятия решения о списании;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84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срок полезного использования, установленный для данного объекта муниципального имущества, и срок фактического использования на момент принятия решения о списании;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12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Копия инвентарной карточки учета основных средств.</w:t>
      </w:r>
    </w:p>
    <w:p>
      <w:pPr>
        <w:spacing w:after="0" w:line="198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880"/>
        <w:spacing w:after="0" w:line="305" w:lineRule="auto"/>
        <w:tabs>
          <w:tab w:leader="none" w:pos="260" w:val="left"/>
        </w:tabs>
        <w:numPr>
          <w:ilvl w:val="0"/>
          <w:numId w:val="12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Акты о списании основных средств в соответствии с унифицированными формами, установленными действующим законодательством (в 2 экземплярах).</w:t>
      </w:r>
    </w:p>
    <w:p>
      <w:pPr>
        <w:spacing w:after="0" w:line="104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12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Копия технического паспорта списываемого транспортного средства.</w:t>
      </w:r>
    </w:p>
    <w:p>
      <w:pPr>
        <w:spacing w:after="0" w:line="198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60" w:right="760"/>
        <w:spacing w:after="0" w:line="305" w:lineRule="auto"/>
        <w:tabs>
          <w:tab w:leader="none" w:pos="260" w:val="left"/>
        </w:tabs>
        <w:numPr>
          <w:ilvl w:val="0"/>
          <w:numId w:val="12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Копия постановления (распоряжения, приказа) о создании постоянно действующей комиссии по списанию основных средств.</w:t>
      </w:r>
    </w:p>
    <w:p>
      <w:pPr>
        <w:spacing w:after="0" w:line="104" w:lineRule="exact"/>
        <w:rPr>
          <w:rFonts w:ascii="Arial" w:cs="Arial" w:eastAsia="Arial" w:hAnsi="Arial"/>
          <w:sz w:val="18"/>
          <w:szCs w:val="18"/>
          <w:color w:val="333333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12"/>
        </w:numPr>
        <w:rPr>
          <w:rFonts w:ascii="Arial" w:cs="Arial" w:eastAsia="Arial" w:hAnsi="Arial"/>
          <w:sz w:val="17"/>
          <w:szCs w:val="17"/>
          <w:color w:val="333333"/>
        </w:rPr>
      </w:pPr>
      <w:r>
        <w:rPr>
          <w:rFonts w:ascii="Arial" w:cs="Arial" w:eastAsia="Arial" w:hAnsi="Arial"/>
          <w:sz w:val="17"/>
          <w:szCs w:val="17"/>
          <w:color w:val="333333"/>
        </w:rPr>
        <w:t>Копия протокола заседания комиссии по подготовке и принятию решения о списании объектов муниципального имущества;</w:t>
      </w:r>
    </w:p>
    <w:p>
      <w:pPr>
        <w:spacing w:after="0" w:line="209" w:lineRule="exact"/>
        <w:rPr>
          <w:rFonts w:ascii="Arial" w:cs="Arial" w:eastAsia="Arial" w:hAnsi="Arial"/>
          <w:sz w:val="17"/>
          <w:szCs w:val="17"/>
          <w:color w:val="333333"/>
        </w:rPr>
      </w:pPr>
    </w:p>
    <w:p>
      <w:pPr>
        <w:ind w:left="260" w:hanging="200"/>
        <w:spacing w:after="0"/>
        <w:tabs>
          <w:tab w:leader="none" w:pos="260" w:val="left"/>
        </w:tabs>
        <w:numPr>
          <w:ilvl w:val="0"/>
          <w:numId w:val="12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Дефектный акт независимой экспертизы.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60" w:right="800"/>
        <w:spacing w:after="0" w:line="305" w:lineRule="auto"/>
        <w:tabs>
          <w:tab w:leader="none" w:pos="260" w:val="left"/>
        </w:tabs>
        <w:numPr>
          <w:ilvl w:val="0"/>
          <w:numId w:val="13"/>
        </w:numPr>
        <w:rPr>
          <w:rFonts w:ascii="Arial" w:cs="Arial" w:eastAsia="Arial" w:hAnsi="Arial"/>
          <w:sz w:val="18"/>
          <w:szCs w:val="18"/>
          <w:color w:val="333333"/>
        </w:rPr>
      </w:pPr>
      <w:r>
        <w:rPr>
          <w:rFonts w:ascii="Arial" w:cs="Arial" w:eastAsia="Arial" w:hAnsi="Arial"/>
          <w:sz w:val="18"/>
          <w:szCs w:val="18"/>
          <w:color w:val="333333"/>
        </w:rPr>
        <w:t>При списании основных средств, утраченных вследствие кражи, пожара, аварий и других чрезвычайных ситуаций, в Администрацию сельского поселения дополнительно представляются: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320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документ, подтверждающий факт утраты имущества (акт об аварии, постановление о возбуждении уголовного дела либо об отказе в его возбуждении, справка пожарной инспекции о факте пожара и т.п.);</w:t>
      </w:r>
    </w:p>
    <w:p>
      <w:pPr>
        <w:spacing w:after="0" w:line="104" w:lineRule="exact"/>
        <w:rPr>
          <w:sz w:val="20"/>
          <w:szCs w:val="20"/>
          <w:color w:val="auto"/>
        </w:rPr>
      </w:pPr>
    </w:p>
    <w:p>
      <w:pPr>
        <w:ind w:left="60" w:right="160"/>
        <w:spacing w:after="0" w:line="33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7"/>
          <w:szCs w:val="17"/>
          <w:color w:val="333333"/>
        </w:rPr>
        <w:t>объяснительные записки руководителя муниципального унитарного предприятия или муниципального учреждения и материально-ответственных лиц о факте утраты имущества с указанием сведений о возмещении ущерба виновными лицами;</w:t>
      </w:r>
    </w:p>
    <w:p>
      <w:pPr>
        <w:spacing w:after="0" w:line="81" w:lineRule="exact"/>
        <w:rPr>
          <w:sz w:val="20"/>
          <w:szCs w:val="20"/>
          <w:color w:val="auto"/>
        </w:rPr>
      </w:pPr>
    </w:p>
    <w:p>
      <w:pPr>
        <w:ind w:left="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color w:val="333333"/>
        </w:rPr>
        <w:t>копия приказа о наказании лиц, виновных в преждевременном выбытии основных средств из эксплуатации.</w:t>
      </w:r>
    </w:p>
    <w:p>
      <w:pPr>
        <w:sectPr>
          <w:pgSz w:w="11900" w:h="16838" w:orient="portrait"/>
          <w:cols w:equalWidth="0" w:num="1">
            <w:col w:w="10860"/>
          </w:cols>
          <w:pgMar w:left="520" w:top="274" w:right="519" w:bottom="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106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color w:val="auto"/>
        </w:rPr>
        <w:t>http://www.rzima.ru/index.php?view=article&amp;catid=461%3A2016-08-18-03-22-36&amp;id=4727%3A-118----------------&amp;tmpl=component&amp;print=1&amp;layout…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6"/>
          <w:szCs w:val="16"/>
          <w:color w:val="auto"/>
        </w:rPr>
        <w:t>7/7</w:t>
      </w:r>
    </w:p>
    <w:sectPr>
      <w:pgSz w:w="11900" w:h="16838" w:orient="portrait"/>
      <w:cols w:equalWidth="0" w:num="1">
        <w:col w:w="10860"/>
      </w:cols>
      <w:pgMar w:left="520" w:top="274" w:right="519" w:bottom="0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41BB"/>
    <w:multiLevelType w:val="hybridMultilevel"/>
    <w:lvl w:ilvl="0">
      <w:lvlJc w:val="left"/>
      <w:lvlText w:val="в"/>
      <w:numFmt w:val="bullet"/>
      <w:start w:val="1"/>
    </w:lvl>
  </w:abstractNum>
  <w:abstractNum w:abstractNumId="1">
    <w:nsid w:val="26E9"/>
    <w:multiLevelType w:val="hybridMultilevel"/>
    <w:lvl w:ilvl="0">
      <w:lvlJc w:val="left"/>
      <w:lvlText w:val="В"/>
      <w:numFmt w:val="bullet"/>
      <w:start w:val="1"/>
    </w:lvl>
  </w:abstractNum>
  <w:abstractNum w:abstractNumId="2">
    <w:nsid w:val="1EB"/>
    <w:multiLevelType w:val="hybridMultilevel"/>
    <w:lvl w:ilvl="0">
      <w:lvlJc w:val="left"/>
      <w:lvlText w:val="%1."/>
      <w:numFmt w:val="decimal"/>
      <w:start w:val="1"/>
    </w:lvl>
  </w:abstractNum>
  <w:abstractNum w:abstractNumId="3">
    <w:nsid w:val="BB3"/>
    <w:multiLevelType w:val="hybridMultilevel"/>
    <w:lvl w:ilvl="0">
      <w:lvlJc w:val="left"/>
      <w:lvlText w:val="о"/>
      <w:numFmt w:val="bullet"/>
      <w:start w:val="1"/>
    </w:lvl>
  </w:abstractNum>
  <w:abstractNum w:abstractNumId="4">
    <w:nsid w:val="2EA6"/>
    <w:multiLevelType w:val="hybridMultilevel"/>
    <w:lvl w:ilvl="0">
      <w:lvlJc w:val="left"/>
      <w:lvlText w:val="%1."/>
      <w:numFmt w:val="decimal"/>
      <w:start w:val="1"/>
    </w:lvl>
  </w:abstractNum>
  <w:abstractNum w:abstractNumId="5">
    <w:nsid w:val="12DB"/>
    <w:multiLevelType w:val="hybridMultilevel"/>
    <w:lvl w:ilvl="0">
      <w:lvlJc w:val="left"/>
      <w:lvlText w:val="%1."/>
      <w:numFmt w:val="decimal"/>
      <w:start w:val="2"/>
    </w:lvl>
  </w:abstractNum>
  <w:abstractNum w:abstractNumId="6">
    <w:nsid w:val="153C"/>
    <w:multiLevelType w:val="hybridMultilevel"/>
    <w:lvl w:ilvl="0">
      <w:lvlJc w:val="left"/>
      <w:lvlText w:val="с"/>
      <w:numFmt w:val="bullet"/>
      <w:start w:val="1"/>
    </w:lvl>
  </w:abstractNum>
  <w:abstractNum w:abstractNumId="7">
    <w:nsid w:val="7E87"/>
    <w:multiLevelType w:val="hybridMultilevel"/>
    <w:lvl w:ilvl="0">
      <w:lvlJc w:val="left"/>
      <w:lvlText w:val="с"/>
      <w:numFmt w:val="bullet"/>
      <w:start w:val="1"/>
    </w:lvl>
  </w:abstractNum>
  <w:abstractNum w:abstractNumId="8">
    <w:nsid w:val="390C"/>
    <w:multiLevelType w:val="hybridMultilevel"/>
    <w:lvl w:ilvl="0">
      <w:lvlJc w:val="left"/>
      <w:lvlText w:val="%1."/>
      <w:numFmt w:val="decimal"/>
      <w:start w:val="3"/>
    </w:lvl>
  </w:abstractNum>
  <w:abstractNum w:abstractNumId="9">
    <w:nsid w:val="F3E"/>
    <w:multiLevelType w:val="hybridMultilevel"/>
    <w:lvl w:ilvl="0">
      <w:lvlJc w:val="left"/>
      <w:lvlText w:val="к"/>
      <w:numFmt w:val="bullet"/>
      <w:start w:val="1"/>
    </w:lvl>
  </w:abstractNum>
  <w:abstractNum w:abstractNumId="10">
    <w:nsid w:val="99"/>
    <w:multiLevelType w:val="hybridMultilevel"/>
    <w:lvl w:ilvl="0">
      <w:lvlJc w:val="left"/>
      <w:lvlText w:val="%1."/>
      <w:numFmt w:val="decimal"/>
      <w:start w:val="1"/>
    </w:lvl>
  </w:abstractNum>
  <w:abstractNum w:abstractNumId="11">
    <w:nsid w:val="124"/>
    <w:multiLevelType w:val="hybridMultilevel"/>
    <w:lvl w:ilvl="0">
      <w:lvlJc w:val="left"/>
      <w:lvlText w:val="%1."/>
      <w:numFmt w:val="decimal"/>
      <w:start w:val="3"/>
    </w:lvl>
  </w:abstractNum>
  <w:abstractNum w:abstractNumId="12">
    <w:nsid w:val="305E"/>
    <w:multiLevelType w:val="hybridMultilevel"/>
    <w:lvl w:ilvl="0">
      <w:lvlJc w:val="left"/>
      <w:lvlText w:val="%1."/>
      <w:numFmt w:val="decimal"/>
      <w:start w:val="2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8" Type="http://schemas.openxmlformats.org/officeDocument/2006/relationships/image" Target="media/image1.jpeg" />
  <Relationship Id="rId9" Type="http://schemas.openxmlformats.org/officeDocument/2006/relationships/image" Target="media/image2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2018-11-29T09:23:51Z</dcterms:created>
  <dcterms:modified xsi:type="dcterms:W3CDTF">2018-11-29T09:23:51Z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